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E62" w:rsidRDefault="00EF7E62" w:rsidP="00EF7E62">
      <w:pPr>
        <w:spacing w:after="0" w:line="240" w:lineRule="auto"/>
        <w:jc w:val="center"/>
        <w:rPr>
          <w:b/>
          <w:sz w:val="24"/>
          <w:szCs w:val="24"/>
        </w:rPr>
      </w:pPr>
      <w:r w:rsidRPr="008D142B">
        <w:rPr>
          <w:rFonts w:cstheme="minorHAnsi"/>
          <w:noProof/>
          <w:lang w:eastAsia="en-GB"/>
        </w:rPr>
        <w:drawing>
          <wp:anchor distT="0" distB="0" distL="114300" distR="114300" simplePos="0" relativeHeight="251659264" behindDoc="1" locked="0" layoutInCell="1" allowOverlap="1" wp14:anchorId="3D3597A5" wp14:editId="4C075FB8">
            <wp:simplePos x="0" y="0"/>
            <wp:positionH relativeFrom="column">
              <wp:posOffset>4737002</wp:posOffset>
            </wp:positionH>
            <wp:positionV relativeFrom="paragraph">
              <wp:posOffset>0</wp:posOffset>
            </wp:positionV>
            <wp:extent cx="1485265" cy="892810"/>
            <wp:effectExtent l="19050" t="0" r="635" b="0"/>
            <wp:wrapTight wrapText="bothSides">
              <wp:wrapPolygon edited="0">
                <wp:start x="-277" y="0"/>
                <wp:lineTo x="-277" y="21201"/>
                <wp:lineTo x="21609" y="21201"/>
                <wp:lineTo x="21609" y="0"/>
                <wp:lineTo x="-277" y="0"/>
              </wp:wrapPolygon>
            </wp:wrapTight>
            <wp:docPr id="102" name="Picture 102" descr="new_accross_logo">
              <a:hlinkClick xmlns:a="http://schemas.openxmlformats.org/drawingml/2006/main" r:id="rId5" tgtFrame="undefin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new_accross_logo">
                      <a:hlinkClick r:id="rId5" tgtFrame="undefined"/>
                    </pic:cNvPr>
                    <pic:cNvPicPr>
                      <a:picLocks noChangeAspect="1" noChangeArrowheads="1"/>
                    </pic:cNvPicPr>
                  </pic:nvPicPr>
                  <pic:blipFill>
                    <a:blip r:embed="rId6" cstate="print"/>
                    <a:srcRect/>
                    <a:stretch>
                      <a:fillRect/>
                    </a:stretch>
                  </pic:blipFill>
                  <pic:spPr bwMode="auto">
                    <a:xfrm>
                      <a:off x="0" y="0"/>
                      <a:ext cx="1485265" cy="892810"/>
                    </a:xfrm>
                    <a:prstGeom prst="rect">
                      <a:avLst/>
                    </a:prstGeom>
                    <a:noFill/>
                  </pic:spPr>
                </pic:pic>
              </a:graphicData>
            </a:graphic>
          </wp:anchor>
        </w:drawing>
      </w:r>
    </w:p>
    <w:p w:rsidR="00EF7E62" w:rsidRDefault="00EF7E62" w:rsidP="00EF7E62">
      <w:pPr>
        <w:spacing w:after="0" w:line="240" w:lineRule="auto"/>
        <w:jc w:val="center"/>
        <w:rPr>
          <w:b/>
          <w:sz w:val="24"/>
          <w:szCs w:val="24"/>
        </w:rPr>
      </w:pPr>
    </w:p>
    <w:p w:rsidR="00EF7E62" w:rsidRDefault="00EF7E62" w:rsidP="00EF7E62">
      <w:pPr>
        <w:spacing w:after="0" w:line="240" w:lineRule="auto"/>
        <w:jc w:val="center"/>
        <w:rPr>
          <w:b/>
          <w:sz w:val="24"/>
          <w:szCs w:val="24"/>
        </w:rPr>
      </w:pPr>
    </w:p>
    <w:p w:rsidR="00EF7E62" w:rsidRDefault="00EF7E62" w:rsidP="00EF7E62">
      <w:pPr>
        <w:spacing w:after="0" w:line="240" w:lineRule="auto"/>
        <w:jc w:val="center"/>
        <w:rPr>
          <w:b/>
          <w:sz w:val="24"/>
          <w:szCs w:val="24"/>
        </w:rPr>
      </w:pPr>
    </w:p>
    <w:p w:rsidR="00EF7E62" w:rsidRDefault="00EF7E62" w:rsidP="00EF7E62">
      <w:pPr>
        <w:spacing w:after="0" w:line="240" w:lineRule="auto"/>
        <w:jc w:val="center"/>
        <w:rPr>
          <w:b/>
          <w:sz w:val="24"/>
          <w:szCs w:val="24"/>
        </w:rPr>
      </w:pPr>
    </w:p>
    <w:p w:rsidR="00EF7E62" w:rsidRPr="008D142B" w:rsidRDefault="00EF7E62" w:rsidP="00EF7E62">
      <w:pPr>
        <w:spacing w:after="0" w:line="240" w:lineRule="auto"/>
        <w:jc w:val="center"/>
        <w:rPr>
          <w:b/>
          <w:sz w:val="24"/>
          <w:szCs w:val="24"/>
        </w:rPr>
      </w:pPr>
    </w:p>
    <w:p w:rsidR="00EF7E62" w:rsidRPr="008D142B" w:rsidRDefault="00EF7E62" w:rsidP="00EF7E62">
      <w:pPr>
        <w:spacing w:after="0" w:line="240" w:lineRule="auto"/>
        <w:jc w:val="center"/>
        <w:rPr>
          <w:rFonts w:cstheme="minorHAnsi"/>
          <w:b/>
          <w:caps/>
        </w:rPr>
      </w:pPr>
      <w:r w:rsidRPr="008D142B">
        <w:rPr>
          <w:rFonts w:cstheme="minorHAnsi"/>
          <w:b/>
          <w:caps/>
        </w:rPr>
        <w:t>Accrington and Rossendale College</w:t>
      </w:r>
    </w:p>
    <w:p w:rsidR="00EF7E62" w:rsidRPr="008D142B" w:rsidRDefault="00EF7E62" w:rsidP="00EF7E62">
      <w:pPr>
        <w:spacing w:after="0" w:line="240" w:lineRule="auto"/>
        <w:jc w:val="center"/>
        <w:rPr>
          <w:rFonts w:cstheme="minorHAnsi"/>
          <w:b/>
        </w:rPr>
      </w:pPr>
      <w:r w:rsidRPr="008D142B">
        <w:rPr>
          <w:rFonts w:cstheme="minorHAnsi"/>
          <w:b/>
          <w:caps/>
        </w:rPr>
        <w:t>Health and Safety Policy</w:t>
      </w:r>
    </w:p>
    <w:p w:rsidR="00EF7E62" w:rsidRPr="008D142B" w:rsidRDefault="00EF7E62" w:rsidP="00EF7E62">
      <w:pPr>
        <w:spacing w:after="0" w:line="240" w:lineRule="auto"/>
        <w:jc w:val="center"/>
        <w:rPr>
          <w:rFonts w:cstheme="minorHAnsi"/>
        </w:rPr>
      </w:pPr>
    </w:p>
    <w:p w:rsidR="00EF7E62" w:rsidRPr="008D142B" w:rsidRDefault="00EF7E62" w:rsidP="00EF7E62">
      <w:pPr>
        <w:tabs>
          <w:tab w:val="left" w:pos="204"/>
        </w:tabs>
        <w:spacing w:after="0" w:line="240" w:lineRule="auto"/>
        <w:jc w:val="center"/>
        <w:rPr>
          <w:rFonts w:cstheme="minorHAnsi"/>
          <w:b/>
          <w:snapToGrid w:val="0"/>
          <w:u w:val="single"/>
          <w:lang w:val="en-US"/>
        </w:rPr>
      </w:pPr>
      <w:r w:rsidRPr="008D142B">
        <w:rPr>
          <w:rFonts w:cstheme="minorHAnsi"/>
          <w:b/>
          <w:snapToGrid w:val="0"/>
          <w:u w:val="single"/>
          <w:lang w:val="en-US"/>
        </w:rPr>
        <w:t>POLICY STATEMENT</w:t>
      </w:r>
    </w:p>
    <w:p w:rsidR="00EF7E62" w:rsidRPr="008D142B" w:rsidRDefault="00EF7E62" w:rsidP="00EF7E62">
      <w:pPr>
        <w:spacing w:after="0" w:line="240" w:lineRule="auto"/>
        <w:jc w:val="center"/>
        <w:rPr>
          <w:rFonts w:cstheme="minorHAnsi"/>
        </w:rPr>
      </w:pPr>
    </w:p>
    <w:p w:rsidR="00EF7E62" w:rsidRPr="008D142B" w:rsidRDefault="00EF7E62" w:rsidP="00EF7E62">
      <w:pPr>
        <w:spacing w:after="0" w:line="240" w:lineRule="auto"/>
        <w:jc w:val="center"/>
        <w:rPr>
          <w:rFonts w:cstheme="minorHAnsi"/>
        </w:rPr>
      </w:pPr>
    </w:p>
    <w:p w:rsidR="00EF7E62" w:rsidRPr="008D142B" w:rsidRDefault="00EF7E62" w:rsidP="00EF7E62">
      <w:pPr>
        <w:pStyle w:val="ListParagraph"/>
        <w:numPr>
          <w:ilvl w:val="0"/>
          <w:numId w:val="4"/>
        </w:numPr>
        <w:tabs>
          <w:tab w:val="left" w:pos="204"/>
        </w:tabs>
        <w:spacing w:after="0" w:line="240" w:lineRule="auto"/>
        <w:jc w:val="both"/>
        <w:rPr>
          <w:rFonts w:cstheme="minorHAnsi"/>
          <w:b/>
          <w:snapToGrid w:val="0"/>
          <w:u w:val="single"/>
          <w:lang w:val="en-US"/>
        </w:rPr>
      </w:pPr>
      <w:r w:rsidRPr="008D142B">
        <w:rPr>
          <w:rFonts w:cstheme="minorHAnsi"/>
          <w:b/>
          <w:snapToGrid w:val="0"/>
          <w:u w:val="single"/>
          <w:lang w:val="en-US"/>
        </w:rPr>
        <w:t>GOVERNOR’S STATEMENT</w:t>
      </w:r>
    </w:p>
    <w:p w:rsidR="00EF7E62" w:rsidRPr="008D142B" w:rsidRDefault="00EF7E62" w:rsidP="00EF7E62">
      <w:pPr>
        <w:tabs>
          <w:tab w:val="left" w:pos="204"/>
        </w:tabs>
        <w:spacing w:after="0" w:line="240" w:lineRule="auto"/>
        <w:rPr>
          <w:rFonts w:cstheme="minorHAnsi"/>
          <w:snapToGrid w:val="0"/>
          <w:lang w:val="en-US"/>
        </w:rPr>
      </w:pPr>
    </w:p>
    <w:p w:rsidR="00EF7E62" w:rsidRPr="008D142B" w:rsidRDefault="00EF7E62" w:rsidP="00EF7E62">
      <w:pPr>
        <w:spacing w:after="0" w:line="240" w:lineRule="auto"/>
        <w:jc w:val="both"/>
        <w:rPr>
          <w:rFonts w:cstheme="minorHAnsi"/>
          <w:lang w:eastAsia="en-GB"/>
        </w:rPr>
      </w:pPr>
      <w:r w:rsidRPr="008D142B">
        <w:rPr>
          <w:rFonts w:cstheme="minorHAnsi"/>
          <w:lang w:eastAsia="en-GB"/>
        </w:rPr>
        <w:t>The Governing Board is committed to the College providing a safe and healthy environment through the sensible and proportionate management of risk.  The College will manage the risks associated with providing education and learning and the operation of the College to the lowest reasonably practicable level.</w:t>
      </w:r>
    </w:p>
    <w:p w:rsidR="00EF7E62" w:rsidRPr="008D142B" w:rsidRDefault="00EF7E62" w:rsidP="00EF7E62">
      <w:pPr>
        <w:spacing w:after="0" w:line="240" w:lineRule="auto"/>
        <w:jc w:val="both"/>
        <w:rPr>
          <w:rFonts w:cstheme="minorHAnsi"/>
          <w:lang w:eastAsia="en-GB"/>
        </w:rPr>
      </w:pPr>
    </w:p>
    <w:p w:rsidR="00EF7E62" w:rsidRPr="008D142B" w:rsidRDefault="00EF7E62" w:rsidP="00EF7E62">
      <w:pPr>
        <w:spacing w:after="0" w:line="240" w:lineRule="auto"/>
        <w:jc w:val="both"/>
        <w:rPr>
          <w:rFonts w:cstheme="minorHAnsi"/>
          <w:lang w:eastAsia="en-GB"/>
        </w:rPr>
      </w:pPr>
      <w:r w:rsidRPr="008D142B">
        <w:rPr>
          <w:rFonts w:cstheme="minorHAnsi"/>
          <w:lang w:eastAsia="en-GB"/>
        </w:rPr>
        <w:t xml:space="preserve">It is through consistent and diligent attention that we should achieve and maintain a safe and healthy environment.  Everyone has an important part to play.  This policy and supporting procedures sets out the key principles, arrangements, and expectation that managers, staff and students </w:t>
      </w:r>
      <w:proofErr w:type="gramStart"/>
      <w:r w:rsidRPr="008D142B">
        <w:rPr>
          <w:rFonts w:cstheme="minorHAnsi"/>
          <w:lang w:eastAsia="en-GB"/>
        </w:rPr>
        <w:t>are expected</w:t>
      </w:r>
      <w:proofErr w:type="gramEnd"/>
      <w:r w:rsidRPr="008D142B">
        <w:rPr>
          <w:rFonts w:cstheme="minorHAnsi"/>
          <w:lang w:eastAsia="en-GB"/>
        </w:rPr>
        <w:t xml:space="preserve"> to observe.</w:t>
      </w:r>
    </w:p>
    <w:p w:rsidR="00EF7E62" w:rsidRPr="008D142B" w:rsidRDefault="00EF7E62" w:rsidP="00EF7E62">
      <w:pPr>
        <w:spacing w:after="0" w:line="240" w:lineRule="auto"/>
        <w:jc w:val="both"/>
        <w:rPr>
          <w:rFonts w:cstheme="minorHAnsi"/>
          <w:lang w:eastAsia="en-GB"/>
        </w:rPr>
      </w:pPr>
    </w:p>
    <w:p w:rsidR="00EF7E62" w:rsidRPr="008D142B" w:rsidRDefault="00EF7E62" w:rsidP="00EF7E62">
      <w:pPr>
        <w:spacing w:after="0" w:line="240" w:lineRule="auto"/>
        <w:jc w:val="both"/>
        <w:rPr>
          <w:rFonts w:cstheme="minorHAnsi"/>
          <w:lang w:eastAsia="en-GB"/>
        </w:rPr>
      </w:pPr>
      <w:r w:rsidRPr="008D142B">
        <w:rPr>
          <w:rFonts w:cstheme="minorHAnsi"/>
          <w:lang w:eastAsia="en-GB"/>
        </w:rPr>
        <w:t xml:space="preserve">The Governing Board </w:t>
      </w:r>
      <w:proofErr w:type="gramStart"/>
      <w:r w:rsidRPr="008D142B">
        <w:rPr>
          <w:rFonts w:cstheme="minorHAnsi"/>
          <w:lang w:eastAsia="en-GB"/>
        </w:rPr>
        <w:t>is focused</w:t>
      </w:r>
      <w:proofErr w:type="gramEnd"/>
      <w:r w:rsidRPr="008D142B">
        <w:rPr>
          <w:rFonts w:cstheme="minorHAnsi"/>
          <w:lang w:eastAsia="en-GB"/>
        </w:rPr>
        <w:t xml:space="preserve"> upon making a positive commitment on behalf of Accrington and Rossendale College, and will pursue a path of continuous improvement that works towards best practice in the Further and Higher Education sector.</w:t>
      </w:r>
    </w:p>
    <w:p w:rsidR="00EF7E62" w:rsidRPr="008D142B" w:rsidRDefault="00EF7E62" w:rsidP="00EF7E62">
      <w:pPr>
        <w:spacing w:after="0" w:line="240" w:lineRule="auto"/>
        <w:jc w:val="both"/>
        <w:rPr>
          <w:rFonts w:cstheme="minorHAnsi"/>
          <w:lang w:eastAsia="en-GB"/>
        </w:rPr>
      </w:pPr>
    </w:p>
    <w:p w:rsidR="00EF7E62" w:rsidRPr="008D142B" w:rsidRDefault="00EF7E62" w:rsidP="00EF7E62">
      <w:pPr>
        <w:pStyle w:val="ListParagraph"/>
        <w:numPr>
          <w:ilvl w:val="1"/>
          <w:numId w:val="4"/>
        </w:numPr>
        <w:spacing w:after="0" w:line="240" w:lineRule="auto"/>
        <w:jc w:val="both"/>
        <w:rPr>
          <w:rFonts w:cstheme="minorHAnsi"/>
          <w:u w:val="single"/>
          <w:lang w:eastAsia="en-GB"/>
        </w:rPr>
      </w:pPr>
      <w:r w:rsidRPr="008D142B">
        <w:rPr>
          <w:rFonts w:cstheme="minorHAnsi"/>
          <w:b/>
          <w:bCs/>
          <w:u w:val="single"/>
          <w:lang w:eastAsia="en-GB"/>
        </w:rPr>
        <w:t>Objective</w:t>
      </w:r>
    </w:p>
    <w:p w:rsidR="00EF7E62" w:rsidRPr="008D142B" w:rsidRDefault="00EF7E62" w:rsidP="00EF7E62">
      <w:pPr>
        <w:spacing w:after="0" w:line="240" w:lineRule="auto"/>
        <w:jc w:val="both"/>
        <w:rPr>
          <w:rFonts w:cstheme="minorHAnsi"/>
          <w:u w:val="single"/>
          <w:lang w:eastAsia="en-GB"/>
        </w:rPr>
      </w:pPr>
    </w:p>
    <w:p w:rsidR="00EF7E62" w:rsidRPr="008D142B" w:rsidRDefault="00EF7E62" w:rsidP="00EF7E62">
      <w:pPr>
        <w:numPr>
          <w:ilvl w:val="0"/>
          <w:numId w:val="1"/>
        </w:numPr>
        <w:spacing w:after="0" w:line="240" w:lineRule="auto"/>
        <w:rPr>
          <w:rFonts w:cstheme="minorHAnsi"/>
          <w:lang w:eastAsia="en-GB"/>
        </w:rPr>
      </w:pPr>
      <w:r w:rsidRPr="008D142B">
        <w:rPr>
          <w:rFonts w:cstheme="minorHAnsi"/>
          <w:lang w:eastAsia="en-GB"/>
        </w:rPr>
        <w:t>To ensure, as far as is reasonably practicable, the health, safety and welfare of students, apprentices, visitors and staff whilst undertaking College activities.</w:t>
      </w:r>
    </w:p>
    <w:p w:rsidR="00EF7E62" w:rsidRPr="008D142B" w:rsidRDefault="00EF7E62" w:rsidP="00EF7E62">
      <w:pPr>
        <w:spacing w:after="0" w:line="240" w:lineRule="auto"/>
        <w:jc w:val="both"/>
        <w:rPr>
          <w:rFonts w:cstheme="minorHAnsi"/>
          <w:lang w:eastAsia="en-GB"/>
        </w:rPr>
      </w:pPr>
    </w:p>
    <w:p w:rsidR="00EF7E62" w:rsidRPr="008D142B" w:rsidRDefault="00EF7E62" w:rsidP="00EF7E62">
      <w:pPr>
        <w:spacing w:after="0" w:line="240" w:lineRule="auto"/>
        <w:jc w:val="both"/>
        <w:rPr>
          <w:rFonts w:cstheme="minorHAnsi"/>
          <w:lang w:eastAsia="en-GB"/>
        </w:rPr>
      </w:pPr>
      <w:r w:rsidRPr="008D142B">
        <w:rPr>
          <w:rFonts w:cstheme="minorHAnsi"/>
          <w:lang w:eastAsia="en-GB"/>
        </w:rPr>
        <w:t>To support the achievement of this objective, the College will:</w:t>
      </w:r>
    </w:p>
    <w:p w:rsidR="00EF7E62" w:rsidRPr="008D142B" w:rsidRDefault="00EF7E62" w:rsidP="00EF7E62">
      <w:pPr>
        <w:spacing w:after="0" w:line="240" w:lineRule="auto"/>
        <w:jc w:val="both"/>
        <w:rPr>
          <w:rFonts w:cstheme="minorHAnsi"/>
          <w:lang w:eastAsia="en-GB"/>
        </w:rPr>
      </w:pPr>
    </w:p>
    <w:p w:rsidR="00EF7E62" w:rsidRPr="008D142B" w:rsidRDefault="00EF7E62" w:rsidP="00EF7E62">
      <w:pPr>
        <w:numPr>
          <w:ilvl w:val="0"/>
          <w:numId w:val="5"/>
        </w:numPr>
        <w:spacing w:after="0" w:line="240" w:lineRule="auto"/>
        <w:rPr>
          <w:rFonts w:cstheme="minorHAnsi"/>
          <w:lang w:eastAsia="en-GB"/>
        </w:rPr>
      </w:pPr>
      <w:r w:rsidRPr="008D142B">
        <w:rPr>
          <w:rFonts w:cstheme="minorHAnsi"/>
          <w:lang w:eastAsia="en-GB"/>
        </w:rPr>
        <w:t>provide and maintain plant and systems of work that are, so far as is reasonably practicable, safe and without risks to health</w:t>
      </w:r>
    </w:p>
    <w:p w:rsidR="00EF7E62" w:rsidRPr="008D142B" w:rsidRDefault="00EF7E62" w:rsidP="00EF7E62">
      <w:pPr>
        <w:spacing w:after="0" w:line="240" w:lineRule="auto"/>
        <w:ind w:left="360"/>
        <w:rPr>
          <w:rFonts w:cstheme="minorHAnsi"/>
          <w:lang w:eastAsia="en-GB"/>
        </w:rPr>
      </w:pPr>
    </w:p>
    <w:p w:rsidR="00EF7E62" w:rsidRPr="008D142B" w:rsidRDefault="00EF7E62" w:rsidP="00EF7E62">
      <w:pPr>
        <w:numPr>
          <w:ilvl w:val="0"/>
          <w:numId w:val="5"/>
        </w:numPr>
        <w:spacing w:after="0" w:line="240" w:lineRule="auto"/>
        <w:rPr>
          <w:rFonts w:cstheme="minorHAnsi"/>
          <w:lang w:eastAsia="en-GB"/>
        </w:rPr>
      </w:pPr>
      <w:r w:rsidRPr="008D142B">
        <w:rPr>
          <w:rFonts w:cstheme="minorHAnsi"/>
          <w:lang w:eastAsia="en-GB"/>
        </w:rPr>
        <w:t>make arrangements for ensuring, so far as is reasonably practicable, safety and absence of risks to health in connection with the use, handling, storage and transport of articles and substances</w:t>
      </w:r>
    </w:p>
    <w:p w:rsidR="00EF7E62" w:rsidRPr="008D142B" w:rsidRDefault="00EF7E62" w:rsidP="00EF7E62">
      <w:pPr>
        <w:spacing w:after="0" w:line="240" w:lineRule="auto"/>
        <w:rPr>
          <w:rFonts w:cstheme="minorHAnsi"/>
          <w:lang w:eastAsia="en-GB"/>
        </w:rPr>
      </w:pPr>
    </w:p>
    <w:p w:rsidR="00EF7E62" w:rsidRPr="008D142B" w:rsidRDefault="00EF7E62" w:rsidP="00EF7E62">
      <w:pPr>
        <w:numPr>
          <w:ilvl w:val="0"/>
          <w:numId w:val="5"/>
        </w:numPr>
        <w:spacing w:after="0" w:line="240" w:lineRule="auto"/>
        <w:rPr>
          <w:rFonts w:cstheme="minorHAnsi"/>
          <w:lang w:eastAsia="en-GB"/>
        </w:rPr>
      </w:pPr>
      <w:r w:rsidRPr="008D142B">
        <w:rPr>
          <w:rFonts w:cstheme="minorHAnsi"/>
          <w:lang w:eastAsia="en-GB"/>
        </w:rPr>
        <w:t>provide such information, instruction, training and supervision as is necessary to ensure, so far as is reasonably practicable, the health and safety of staff, students, apprentices and visitors whilst undertaking College activities</w:t>
      </w:r>
    </w:p>
    <w:p w:rsidR="00EF7E62" w:rsidRPr="008D142B" w:rsidRDefault="00EF7E62" w:rsidP="00EF7E62">
      <w:pPr>
        <w:spacing w:after="0" w:line="240" w:lineRule="auto"/>
        <w:ind w:left="360"/>
        <w:rPr>
          <w:rFonts w:cstheme="minorHAnsi"/>
          <w:lang w:eastAsia="en-GB"/>
        </w:rPr>
      </w:pPr>
    </w:p>
    <w:p w:rsidR="00EF7E62" w:rsidRPr="008D142B" w:rsidRDefault="00EF7E62" w:rsidP="00EF7E62">
      <w:pPr>
        <w:numPr>
          <w:ilvl w:val="0"/>
          <w:numId w:val="5"/>
        </w:numPr>
        <w:spacing w:after="0" w:line="240" w:lineRule="auto"/>
        <w:rPr>
          <w:rFonts w:cstheme="minorHAnsi"/>
          <w:lang w:eastAsia="en-GB"/>
        </w:rPr>
      </w:pPr>
      <w:r w:rsidRPr="008D142B">
        <w:rPr>
          <w:rFonts w:cstheme="minorHAnsi"/>
          <w:lang w:eastAsia="en-GB"/>
        </w:rPr>
        <w:t>so far as is reasonably practicable as regards any place of work under the College's control, maintain it in a condition that is safe and without risks to health and the provision and maintenance of means of access to and egress from it that are safe and without such risks</w:t>
      </w:r>
    </w:p>
    <w:p w:rsidR="00EF7E62" w:rsidRPr="008D142B" w:rsidRDefault="00EF7E62" w:rsidP="00EF7E62">
      <w:pPr>
        <w:spacing w:after="0" w:line="240" w:lineRule="auto"/>
        <w:rPr>
          <w:rFonts w:cstheme="minorHAnsi"/>
          <w:lang w:eastAsia="en-GB"/>
        </w:rPr>
      </w:pPr>
    </w:p>
    <w:p w:rsidR="00EF7E62" w:rsidRPr="008D142B" w:rsidRDefault="00EF7E62" w:rsidP="00EF7E62">
      <w:pPr>
        <w:numPr>
          <w:ilvl w:val="0"/>
          <w:numId w:val="5"/>
        </w:numPr>
        <w:spacing w:after="0" w:line="240" w:lineRule="auto"/>
        <w:rPr>
          <w:rFonts w:cstheme="minorHAnsi"/>
          <w:lang w:eastAsia="en-GB"/>
        </w:rPr>
      </w:pPr>
      <w:proofErr w:type="gramStart"/>
      <w:r w:rsidRPr="008D142B">
        <w:rPr>
          <w:rFonts w:cstheme="minorHAnsi"/>
          <w:lang w:eastAsia="en-GB"/>
        </w:rPr>
        <w:lastRenderedPageBreak/>
        <w:t>provide</w:t>
      </w:r>
      <w:proofErr w:type="gramEnd"/>
      <w:r w:rsidRPr="008D142B">
        <w:rPr>
          <w:rFonts w:cstheme="minorHAnsi"/>
          <w:lang w:eastAsia="en-GB"/>
        </w:rPr>
        <w:t xml:space="preserve"> and maintain an environment for staff, students, apprentices and visitors that is, so far as is reasonably practicable, safe, without risks to health, and adequate as regards facilities and arrangements for their welfare. </w:t>
      </w:r>
    </w:p>
    <w:p w:rsidR="00EF7E62" w:rsidRPr="008D142B" w:rsidRDefault="00EF7E62" w:rsidP="00EF7E62">
      <w:pPr>
        <w:spacing w:after="0" w:line="240" w:lineRule="auto"/>
        <w:rPr>
          <w:rFonts w:cstheme="minorHAnsi"/>
          <w:lang w:eastAsia="en-GB"/>
        </w:rPr>
      </w:pPr>
    </w:p>
    <w:p w:rsidR="00EF7E62" w:rsidRPr="008D142B" w:rsidRDefault="00EF7E62" w:rsidP="00EF7E62">
      <w:pPr>
        <w:spacing w:after="0" w:line="240" w:lineRule="auto"/>
        <w:rPr>
          <w:rFonts w:cstheme="minorHAnsi"/>
          <w:lang w:eastAsia="en-GB"/>
        </w:rPr>
      </w:pPr>
    </w:p>
    <w:p w:rsidR="00EF7E62" w:rsidRPr="008D142B" w:rsidRDefault="00EF7E62" w:rsidP="00EF7E62">
      <w:pPr>
        <w:spacing w:after="0" w:line="240" w:lineRule="auto"/>
        <w:rPr>
          <w:rFonts w:cstheme="minorHAnsi"/>
          <w:lang w:eastAsia="en-GB"/>
        </w:rPr>
      </w:pPr>
    </w:p>
    <w:p w:rsidR="00EF7E62" w:rsidRPr="008D142B" w:rsidRDefault="00EF7E62" w:rsidP="00EF7E62">
      <w:pPr>
        <w:pStyle w:val="ListParagraph"/>
        <w:numPr>
          <w:ilvl w:val="1"/>
          <w:numId w:val="4"/>
        </w:numPr>
        <w:spacing w:after="0" w:line="240" w:lineRule="auto"/>
        <w:jc w:val="both"/>
        <w:rPr>
          <w:rFonts w:cstheme="minorHAnsi"/>
          <w:lang w:eastAsia="en-GB"/>
        </w:rPr>
      </w:pPr>
      <w:r w:rsidRPr="008D142B">
        <w:rPr>
          <w:rFonts w:cstheme="minorHAnsi"/>
          <w:b/>
          <w:bCs/>
          <w:u w:val="single"/>
          <w:lang w:eastAsia="en-GB"/>
        </w:rPr>
        <w:t>Expectations</w:t>
      </w:r>
      <w:r w:rsidRPr="008D142B">
        <w:rPr>
          <w:rFonts w:cstheme="minorHAnsi"/>
          <w:b/>
          <w:bCs/>
          <w:lang w:eastAsia="en-GB"/>
        </w:rPr>
        <w:t xml:space="preserve"> ​</w:t>
      </w:r>
    </w:p>
    <w:p w:rsidR="00EF7E62" w:rsidRPr="008D142B" w:rsidRDefault="00EF7E62" w:rsidP="00EF7E62">
      <w:pPr>
        <w:spacing w:after="0" w:line="240" w:lineRule="auto"/>
        <w:ind w:left="360"/>
        <w:jc w:val="both"/>
        <w:rPr>
          <w:rFonts w:cstheme="minorHAnsi"/>
          <w:lang w:eastAsia="en-GB"/>
        </w:rPr>
      </w:pPr>
    </w:p>
    <w:p w:rsidR="00EF7E62" w:rsidRPr="008D142B" w:rsidRDefault="00EF7E62" w:rsidP="00EF7E62">
      <w:pPr>
        <w:numPr>
          <w:ilvl w:val="0"/>
          <w:numId w:val="2"/>
        </w:numPr>
        <w:spacing w:after="0" w:line="240" w:lineRule="auto"/>
        <w:rPr>
          <w:rFonts w:cstheme="minorHAnsi"/>
          <w:lang w:eastAsia="en-GB"/>
        </w:rPr>
      </w:pPr>
      <w:r w:rsidRPr="008D142B">
        <w:rPr>
          <w:rFonts w:cstheme="minorHAnsi"/>
          <w:lang w:eastAsia="en-GB"/>
        </w:rPr>
        <w:t xml:space="preserve">The Governing Board will demonstrate ongoing commitment to a safe and healthy environment by ensuring College management to show effective leadership in managing health and safety on a </w:t>
      </w:r>
      <w:proofErr w:type="gramStart"/>
      <w:r w:rsidRPr="008D142B">
        <w:rPr>
          <w:rFonts w:cstheme="minorHAnsi"/>
          <w:lang w:eastAsia="en-GB"/>
        </w:rPr>
        <w:t>day to day</w:t>
      </w:r>
      <w:proofErr w:type="gramEnd"/>
      <w:r w:rsidRPr="008D142B">
        <w:rPr>
          <w:rFonts w:cstheme="minorHAnsi"/>
          <w:lang w:eastAsia="en-GB"/>
        </w:rPr>
        <w:t xml:space="preserve"> basis. </w:t>
      </w:r>
    </w:p>
    <w:p w:rsidR="00EF7E62" w:rsidRPr="008D142B" w:rsidRDefault="00EF7E62" w:rsidP="00EF7E62">
      <w:pPr>
        <w:spacing w:after="0" w:line="240" w:lineRule="auto"/>
        <w:ind w:left="360"/>
        <w:rPr>
          <w:rFonts w:cstheme="minorHAnsi"/>
          <w:lang w:eastAsia="en-GB"/>
        </w:rPr>
      </w:pPr>
    </w:p>
    <w:p w:rsidR="00EF7E62" w:rsidRPr="008D142B" w:rsidRDefault="00EF7E62" w:rsidP="00EF7E62">
      <w:pPr>
        <w:numPr>
          <w:ilvl w:val="0"/>
          <w:numId w:val="3"/>
        </w:numPr>
        <w:spacing w:after="0" w:line="240" w:lineRule="auto"/>
        <w:rPr>
          <w:rFonts w:cstheme="minorHAnsi"/>
          <w:lang w:eastAsia="en-GB"/>
        </w:rPr>
      </w:pPr>
      <w:r w:rsidRPr="008D142B">
        <w:rPr>
          <w:rFonts w:cstheme="minorHAnsi"/>
          <w:lang w:eastAsia="en-GB"/>
        </w:rPr>
        <w:t>College staff will be competent through effective training, professional development and support, underpinned where necessary by specific external advice.</w:t>
      </w:r>
      <w:r w:rsidRPr="008D142B">
        <w:rPr>
          <w:rFonts w:cstheme="minorHAnsi"/>
          <w:lang w:eastAsia="en-GB"/>
        </w:rPr>
        <w:br/>
        <w:t> </w:t>
      </w:r>
    </w:p>
    <w:p w:rsidR="00EF7E62" w:rsidRPr="008D142B" w:rsidRDefault="00EF7E62" w:rsidP="00EF7E62">
      <w:pPr>
        <w:numPr>
          <w:ilvl w:val="0"/>
          <w:numId w:val="3"/>
        </w:numPr>
        <w:spacing w:after="0" w:line="240" w:lineRule="auto"/>
        <w:rPr>
          <w:rFonts w:cstheme="minorHAnsi"/>
          <w:lang w:eastAsia="en-GB"/>
        </w:rPr>
      </w:pPr>
      <w:r w:rsidRPr="008D142B">
        <w:rPr>
          <w:rFonts w:cstheme="minorHAnsi"/>
          <w:lang w:eastAsia="en-GB"/>
        </w:rPr>
        <w:t xml:space="preserve">Health and safety will be integral to the operation of the College, and management will introduce and consult staff and </w:t>
      </w:r>
      <w:proofErr w:type="gramStart"/>
      <w:r w:rsidRPr="008D142B">
        <w:rPr>
          <w:rFonts w:cstheme="minorHAnsi"/>
          <w:lang w:eastAsia="en-GB"/>
        </w:rPr>
        <w:t>this representatives</w:t>
      </w:r>
      <w:proofErr w:type="gramEnd"/>
      <w:r w:rsidRPr="008D142B">
        <w:rPr>
          <w:rFonts w:cstheme="minorHAnsi"/>
          <w:lang w:eastAsia="en-GB"/>
        </w:rPr>
        <w:t xml:space="preserve"> on health and safety matter at work.  Communication to staff, students and other key stakeholders will be clear and open. </w:t>
      </w:r>
    </w:p>
    <w:p w:rsidR="00EF7E62" w:rsidRPr="008D142B" w:rsidRDefault="00EF7E62" w:rsidP="00EF7E62">
      <w:pPr>
        <w:spacing w:after="0" w:line="240" w:lineRule="auto"/>
        <w:ind w:left="360"/>
        <w:rPr>
          <w:rFonts w:cstheme="minorHAnsi"/>
          <w:lang w:eastAsia="en-GB"/>
        </w:rPr>
      </w:pPr>
    </w:p>
    <w:p w:rsidR="00EF7E62" w:rsidRPr="008D142B" w:rsidRDefault="00EF7E62" w:rsidP="00EF7E62">
      <w:pPr>
        <w:numPr>
          <w:ilvl w:val="0"/>
          <w:numId w:val="3"/>
        </w:numPr>
        <w:spacing w:after="0" w:line="240" w:lineRule="auto"/>
        <w:rPr>
          <w:rFonts w:cstheme="minorHAnsi"/>
          <w:lang w:eastAsia="en-GB"/>
        </w:rPr>
      </w:pPr>
      <w:r w:rsidRPr="008D142B">
        <w:rPr>
          <w:rFonts w:cstheme="minorHAnsi"/>
          <w:lang w:eastAsia="en-GB"/>
        </w:rPr>
        <w:t xml:space="preserve">Improvements in the College health and safety arrangements </w:t>
      </w:r>
      <w:proofErr w:type="gramStart"/>
      <w:r w:rsidRPr="008D142B">
        <w:rPr>
          <w:rFonts w:cstheme="minorHAnsi"/>
          <w:lang w:eastAsia="en-GB"/>
        </w:rPr>
        <w:t>will be identified</w:t>
      </w:r>
      <w:proofErr w:type="gramEnd"/>
      <w:r w:rsidRPr="008D142B">
        <w:rPr>
          <w:rFonts w:cstheme="minorHAnsi"/>
          <w:lang w:eastAsia="en-GB"/>
        </w:rPr>
        <w:t xml:space="preserve"> in an annual action plan, which is monitored by senior management and the Health and Safety Committee, and effectively communicated to all.</w:t>
      </w:r>
      <w:r w:rsidRPr="008D142B">
        <w:rPr>
          <w:rFonts w:cstheme="minorHAnsi"/>
          <w:lang w:eastAsia="en-GB"/>
        </w:rPr>
        <w:br/>
      </w:r>
    </w:p>
    <w:p w:rsidR="00EF7E62" w:rsidRPr="008D142B" w:rsidRDefault="00EF7E62" w:rsidP="00EF7E62">
      <w:pPr>
        <w:pStyle w:val="ListParagraph"/>
        <w:numPr>
          <w:ilvl w:val="1"/>
          <w:numId w:val="4"/>
        </w:numPr>
        <w:spacing w:after="0" w:line="240" w:lineRule="auto"/>
        <w:jc w:val="both"/>
        <w:rPr>
          <w:rFonts w:cstheme="minorHAnsi"/>
          <w:b/>
          <w:u w:val="single"/>
          <w:lang w:eastAsia="en-GB"/>
        </w:rPr>
      </w:pPr>
      <w:r w:rsidRPr="008D142B">
        <w:rPr>
          <w:rFonts w:cstheme="minorHAnsi"/>
          <w:b/>
          <w:u w:val="single"/>
          <w:lang w:eastAsia="en-GB"/>
        </w:rPr>
        <w:t>Monitoring and Audit</w:t>
      </w:r>
    </w:p>
    <w:p w:rsidR="00EF7E62" w:rsidRPr="008D142B" w:rsidRDefault="00EF7E62" w:rsidP="00EF7E62">
      <w:pPr>
        <w:spacing w:after="0" w:line="240" w:lineRule="auto"/>
        <w:jc w:val="both"/>
        <w:rPr>
          <w:rFonts w:cstheme="minorHAnsi"/>
          <w:b/>
          <w:u w:val="single"/>
          <w:lang w:eastAsia="en-GB"/>
        </w:rPr>
      </w:pPr>
    </w:p>
    <w:p w:rsidR="00EF7E62" w:rsidRPr="008D142B" w:rsidRDefault="00EF7E62" w:rsidP="00EF7E62">
      <w:pPr>
        <w:spacing w:after="0" w:line="240" w:lineRule="auto"/>
        <w:jc w:val="both"/>
        <w:rPr>
          <w:rFonts w:cstheme="minorHAnsi"/>
          <w:lang w:eastAsia="en-GB"/>
        </w:rPr>
      </w:pPr>
      <w:r w:rsidRPr="008D142B">
        <w:rPr>
          <w:rFonts w:cstheme="minorHAnsi"/>
          <w:lang w:eastAsia="en-GB"/>
        </w:rPr>
        <w:t xml:space="preserve">​The College health and safety arrangements </w:t>
      </w:r>
      <w:proofErr w:type="gramStart"/>
      <w:r w:rsidRPr="008D142B">
        <w:rPr>
          <w:rFonts w:cstheme="minorHAnsi"/>
          <w:lang w:eastAsia="en-GB"/>
        </w:rPr>
        <w:t>will be internally monitored and reported upon</w:t>
      </w:r>
      <w:proofErr w:type="gramEnd"/>
      <w:r w:rsidRPr="008D142B">
        <w:rPr>
          <w:rFonts w:cstheme="minorHAnsi"/>
          <w:lang w:eastAsia="en-GB"/>
        </w:rPr>
        <w:t xml:space="preserve">.  In addition, external audits </w:t>
      </w:r>
      <w:proofErr w:type="gramStart"/>
      <w:r w:rsidRPr="008D142B">
        <w:rPr>
          <w:rFonts w:cstheme="minorHAnsi"/>
          <w:lang w:eastAsia="en-GB"/>
        </w:rPr>
        <w:t>will be commissioned</w:t>
      </w:r>
      <w:proofErr w:type="gramEnd"/>
      <w:r w:rsidRPr="008D142B">
        <w:rPr>
          <w:rFonts w:cstheme="minorHAnsi"/>
          <w:lang w:eastAsia="en-GB"/>
        </w:rPr>
        <w:t xml:space="preserve"> from time to time. </w:t>
      </w:r>
    </w:p>
    <w:p w:rsidR="00EF7E62" w:rsidRPr="008D142B" w:rsidRDefault="00EF7E62" w:rsidP="00EF7E62">
      <w:pPr>
        <w:spacing w:after="0" w:line="240" w:lineRule="auto"/>
        <w:jc w:val="both"/>
        <w:rPr>
          <w:rFonts w:cstheme="minorHAnsi"/>
          <w:lang w:eastAsia="en-GB"/>
        </w:rPr>
      </w:pPr>
    </w:p>
    <w:p w:rsidR="00EF7E62" w:rsidRPr="008D142B" w:rsidRDefault="00EF7E62" w:rsidP="00EF7E62">
      <w:pPr>
        <w:pStyle w:val="ListParagraph"/>
        <w:numPr>
          <w:ilvl w:val="1"/>
          <w:numId w:val="4"/>
        </w:numPr>
        <w:spacing w:after="0" w:line="240" w:lineRule="auto"/>
        <w:rPr>
          <w:rFonts w:cstheme="minorHAnsi"/>
          <w:b/>
          <w:u w:val="single"/>
          <w:lang w:eastAsia="en-GB"/>
        </w:rPr>
      </w:pPr>
      <w:r w:rsidRPr="008D142B">
        <w:rPr>
          <w:rFonts w:cstheme="minorHAnsi"/>
          <w:b/>
          <w:u w:val="single"/>
          <w:lang w:eastAsia="en-GB"/>
        </w:rPr>
        <w:t>Reasonable care</w:t>
      </w:r>
    </w:p>
    <w:p w:rsidR="00EF7E62" w:rsidRPr="008D142B" w:rsidRDefault="00EF7E62" w:rsidP="00EF7E62">
      <w:pPr>
        <w:spacing w:after="0" w:line="240" w:lineRule="auto"/>
        <w:jc w:val="both"/>
        <w:rPr>
          <w:rFonts w:cstheme="minorHAnsi"/>
          <w:lang w:eastAsia="en-GB"/>
        </w:rPr>
      </w:pPr>
    </w:p>
    <w:p w:rsidR="00EF7E62" w:rsidRPr="008D142B" w:rsidRDefault="00EF7E62" w:rsidP="00EF7E62">
      <w:pPr>
        <w:spacing w:after="0" w:line="240" w:lineRule="auto"/>
        <w:jc w:val="both"/>
        <w:rPr>
          <w:rFonts w:cstheme="minorHAnsi"/>
          <w:lang w:eastAsia="en-GB"/>
        </w:rPr>
      </w:pPr>
      <w:r w:rsidRPr="008D142B">
        <w:rPr>
          <w:rFonts w:cstheme="minorHAnsi"/>
          <w:lang w:eastAsia="en-GB"/>
        </w:rPr>
        <w:t xml:space="preserve">All staff must take reasonable care of themselves and all others who </w:t>
      </w:r>
      <w:proofErr w:type="gramStart"/>
      <w:r w:rsidRPr="008D142B">
        <w:rPr>
          <w:rFonts w:cstheme="minorHAnsi"/>
          <w:lang w:eastAsia="en-GB"/>
        </w:rPr>
        <w:t>may be affected</w:t>
      </w:r>
      <w:proofErr w:type="gramEnd"/>
      <w:r w:rsidRPr="008D142B">
        <w:rPr>
          <w:rFonts w:cstheme="minorHAnsi"/>
          <w:lang w:eastAsia="en-GB"/>
        </w:rPr>
        <w:t xml:space="preserve"> by their acts or omissions, and must comply with College requirements for safe working. ​</w:t>
      </w:r>
    </w:p>
    <w:p w:rsidR="00EF7E62" w:rsidRPr="008D142B" w:rsidRDefault="00EF7E62" w:rsidP="00EF7E62">
      <w:pPr>
        <w:spacing w:after="0" w:line="240" w:lineRule="auto"/>
        <w:jc w:val="both"/>
        <w:rPr>
          <w:rFonts w:cstheme="minorHAnsi"/>
          <w:lang w:eastAsia="en-GB"/>
        </w:rPr>
      </w:pPr>
    </w:p>
    <w:p w:rsidR="00EF7E62" w:rsidRPr="008D142B" w:rsidRDefault="00EF7E62" w:rsidP="00EF7E62">
      <w:pPr>
        <w:pStyle w:val="ListParagraph"/>
        <w:numPr>
          <w:ilvl w:val="1"/>
          <w:numId w:val="4"/>
        </w:numPr>
        <w:spacing w:after="0" w:line="240" w:lineRule="auto"/>
        <w:rPr>
          <w:rFonts w:cstheme="minorHAnsi"/>
          <w:b/>
          <w:u w:val="single"/>
          <w:lang w:eastAsia="en-GB"/>
        </w:rPr>
      </w:pPr>
      <w:r w:rsidRPr="008D142B">
        <w:rPr>
          <w:rFonts w:cstheme="minorHAnsi"/>
          <w:b/>
          <w:u w:val="single"/>
          <w:lang w:eastAsia="en-GB"/>
        </w:rPr>
        <w:t>Non Compliance</w:t>
      </w:r>
    </w:p>
    <w:p w:rsidR="00EF7E62" w:rsidRPr="008D142B" w:rsidRDefault="00EF7E62" w:rsidP="00EF7E62">
      <w:pPr>
        <w:spacing w:after="0" w:line="240" w:lineRule="auto"/>
        <w:jc w:val="both"/>
        <w:rPr>
          <w:rFonts w:cstheme="minorHAnsi"/>
          <w:lang w:eastAsia="en-GB"/>
        </w:rPr>
      </w:pPr>
    </w:p>
    <w:p w:rsidR="00EF7E62" w:rsidRPr="008D142B" w:rsidRDefault="00EF7E62" w:rsidP="00EF7E62">
      <w:pPr>
        <w:spacing w:after="0" w:line="240" w:lineRule="auto"/>
        <w:jc w:val="both"/>
        <w:rPr>
          <w:rFonts w:cstheme="minorHAnsi"/>
        </w:rPr>
      </w:pPr>
      <w:r w:rsidRPr="008D142B">
        <w:rPr>
          <w:rFonts w:cstheme="minorHAnsi"/>
          <w:lang w:eastAsia="en-GB"/>
        </w:rPr>
        <w:t xml:space="preserve">Health and safety arrangements are integral to providing an appropriate and supportive environment. Non-compliance with the Policy and Supporting Procedures </w:t>
      </w:r>
      <w:proofErr w:type="gramStart"/>
      <w:r w:rsidRPr="008D142B">
        <w:rPr>
          <w:rFonts w:cstheme="minorHAnsi"/>
          <w:lang w:eastAsia="en-GB"/>
        </w:rPr>
        <w:t>will therefore be viewed</w:t>
      </w:r>
      <w:proofErr w:type="gramEnd"/>
      <w:r w:rsidRPr="008D142B">
        <w:rPr>
          <w:rFonts w:cstheme="minorHAnsi"/>
          <w:lang w:eastAsia="en-GB"/>
        </w:rPr>
        <w:t xml:space="preserve"> as a serious matter, subject to the College's disciplinary procedure for staff and students</w:t>
      </w:r>
    </w:p>
    <w:p w:rsidR="00EF7E62" w:rsidRPr="008D142B" w:rsidRDefault="00EF7E62" w:rsidP="00EF7E62">
      <w:pPr>
        <w:autoSpaceDE w:val="0"/>
        <w:autoSpaceDN w:val="0"/>
        <w:adjustRightInd w:val="0"/>
        <w:spacing w:after="0" w:line="240" w:lineRule="auto"/>
        <w:rPr>
          <w:rFonts w:cstheme="minorHAnsi"/>
        </w:rPr>
      </w:pPr>
    </w:p>
    <w:p w:rsidR="00EF7E62" w:rsidRPr="008D142B" w:rsidRDefault="00EF7E62" w:rsidP="00EF7E62">
      <w:pPr>
        <w:autoSpaceDE w:val="0"/>
        <w:autoSpaceDN w:val="0"/>
        <w:adjustRightInd w:val="0"/>
        <w:spacing w:after="0" w:line="240" w:lineRule="auto"/>
        <w:rPr>
          <w:rFonts w:cstheme="minorHAnsi"/>
        </w:rPr>
      </w:pPr>
    </w:p>
    <w:p w:rsidR="00EF7E62" w:rsidRPr="008D142B" w:rsidRDefault="00EF7E62" w:rsidP="00EF7E62">
      <w:pPr>
        <w:autoSpaceDE w:val="0"/>
        <w:autoSpaceDN w:val="0"/>
        <w:adjustRightInd w:val="0"/>
        <w:spacing w:after="0" w:line="240" w:lineRule="auto"/>
        <w:rPr>
          <w:rFonts w:cstheme="minorHAnsi"/>
        </w:rPr>
      </w:pPr>
      <w:r w:rsidRPr="008D142B">
        <w:rPr>
          <w:rFonts w:cstheme="minorHAnsi"/>
        </w:rPr>
        <w:tab/>
      </w:r>
    </w:p>
    <w:p w:rsidR="00EF7E62" w:rsidRPr="008D142B" w:rsidRDefault="00EF7E62" w:rsidP="00EF7E62">
      <w:pPr>
        <w:autoSpaceDE w:val="0"/>
        <w:autoSpaceDN w:val="0"/>
        <w:adjustRightInd w:val="0"/>
        <w:spacing w:after="0" w:line="240" w:lineRule="auto"/>
        <w:rPr>
          <w:rFonts w:cstheme="minorHAnsi"/>
          <w:b/>
        </w:rPr>
      </w:pPr>
      <w:r w:rsidRPr="008D142B">
        <w:rPr>
          <w:rFonts w:cstheme="minorHAnsi"/>
        </w:rPr>
        <w:tab/>
      </w:r>
    </w:p>
    <w:p w:rsidR="00EF7E62" w:rsidRPr="008D142B" w:rsidRDefault="00EF7E62" w:rsidP="00EF7E62">
      <w:pPr>
        <w:autoSpaceDE w:val="0"/>
        <w:autoSpaceDN w:val="0"/>
        <w:adjustRightInd w:val="0"/>
        <w:spacing w:after="0" w:line="240" w:lineRule="auto"/>
        <w:ind w:firstLine="360"/>
        <w:rPr>
          <w:rFonts w:cstheme="minorHAnsi"/>
          <w:b/>
        </w:rPr>
      </w:pPr>
      <w:r w:rsidRPr="008D142B">
        <w:rPr>
          <w:rFonts w:cstheme="minorHAnsi"/>
          <w:b/>
        </w:rPr>
        <w:t>Brian Stephenson</w:t>
      </w:r>
    </w:p>
    <w:p w:rsidR="00EF7E62" w:rsidRPr="008D142B" w:rsidRDefault="00EF7E62" w:rsidP="00EF7E62">
      <w:pPr>
        <w:autoSpaceDE w:val="0"/>
        <w:autoSpaceDN w:val="0"/>
        <w:adjustRightInd w:val="0"/>
        <w:spacing w:after="0" w:line="240" w:lineRule="auto"/>
        <w:ind w:firstLine="360"/>
        <w:rPr>
          <w:rFonts w:cstheme="minorHAnsi"/>
          <w:b/>
        </w:rPr>
      </w:pPr>
      <w:r w:rsidRPr="008D142B">
        <w:rPr>
          <w:rFonts w:cstheme="minorHAnsi"/>
          <w:b/>
        </w:rPr>
        <w:t>Chair of Governors</w:t>
      </w:r>
    </w:p>
    <w:p w:rsidR="00EF7E62" w:rsidRPr="008D142B" w:rsidRDefault="00EF7E62" w:rsidP="00EF7E62">
      <w:pPr>
        <w:autoSpaceDE w:val="0"/>
        <w:autoSpaceDN w:val="0"/>
        <w:adjustRightInd w:val="0"/>
        <w:spacing w:after="0" w:line="240" w:lineRule="auto"/>
        <w:ind w:firstLine="360"/>
        <w:rPr>
          <w:rFonts w:cstheme="minorHAnsi"/>
          <w:b/>
        </w:rPr>
      </w:pPr>
    </w:p>
    <w:p w:rsidR="00EF7E62" w:rsidRPr="008D142B" w:rsidRDefault="00EF7E62" w:rsidP="00EF7E62">
      <w:pPr>
        <w:autoSpaceDE w:val="0"/>
        <w:autoSpaceDN w:val="0"/>
        <w:adjustRightInd w:val="0"/>
        <w:spacing w:after="0" w:line="240" w:lineRule="auto"/>
        <w:ind w:firstLine="360"/>
        <w:rPr>
          <w:rFonts w:cstheme="minorHAnsi"/>
          <w:b/>
        </w:rPr>
      </w:pPr>
    </w:p>
    <w:p w:rsidR="00EF7E62" w:rsidRPr="008D142B" w:rsidRDefault="00EF7E62" w:rsidP="00EF7E62">
      <w:pPr>
        <w:autoSpaceDE w:val="0"/>
        <w:autoSpaceDN w:val="0"/>
        <w:adjustRightInd w:val="0"/>
        <w:spacing w:after="0" w:line="240" w:lineRule="auto"/>
        <w:ind w:firstLine="360"/>
        <w:rPr>
          <w:rFonts w:cstheme="minorHAnsi"/>
          <w:b/>
        </w:rPr>
      </w:pPr>
    </w:p>
    <w:p w:rsidR="00EF7E62" w:rsidRPr="008D142B" w:rsidRDefault="00EF7E62" w:rsidP="00EF7E62">
      <w:pPr>
        <w:spacing w:after="0" w:line="240" w:lineRule="auto"/>
        <w:rPr>
          <w:rFonts w:cstheme="minorHAnsi"/>
          <w:b/>
        </w:rPr>
      </w:pPr>
      <w:r w:rsidRPr="008D142B">
        <w:rPr>
          <w:rFonts w:cstheme="minorHAnsi"/>
          <w:b/>
        </w:rPr>
        <w:br w:type="page"/>
      </w:r>
    </w:p>
    <w:p w:rsidR="00607E0E" w:rsidRDefault="00607E0E">
      <w:bookmarkStart w:id="0" w:name="_GoBack"/>
      <w:bookmarkEnd w:id="0"/>
    </w:p>
    <w:sectPr w:rsidR="00607E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43A"/>
    <w:multiLevelType w:val="multilevel"/>
    <w:tmpl w:val="BFA6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03422"/>
    <w:multiLevelType w:val="multilevel"/>
    <w:tmpl w:val="8300080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EA45F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F85019A"/>
    <w:multiLevelType w:val="multilevel"/>
    <w:tmpl w:val="63CE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6957EA"/>
    <w:multiLevelType w:val="multilevel"/>
    <w:tmpl w:val="EA38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62"/>
    <w:rsid w:val="00607E0E"/>
    <w:rsid w:val="00EF7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4576B-8151-4021-8904-25918B60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E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
    <w:basedOn w:val="Normal"/>
    <w:link w:val="ListParagraphChar"/>
    <w:uiPriority w:val="34"/>
    <w:qFormat/>
    <w:rsid w:val="00EF7E62"/>
    <w:pPr>
      <w:ind w:left="720"/>
      <w:contextualSpacing/>
    </w:pPr>
  </w:style>
  <w:style w:type="character" w:customStyle="1" w:styleId="ListParagraphChar">
    <w:name w:val="List Paragraph Char"/>
    <w:aliases w:val="F5 List Paragraph Char,List Paragraph1 Char,List Paragraph11 Char"/>
    <w:link w:val="ListParagraph"/>
    <w:uiPriority w:val="34"/>
    <w:locked/>
    <w:rsid w:val="00EF7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files.itslearning.com/data/667/2/images/accross_corporate_guidelin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A2775DD3</Template>
  <TotalTime>0</TotalTime>
  <Pages>3</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SCCM</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Jackson</dc:creator>
  <cp:keywords/>
  <dc:description/>
  <cp:lastModifiedBy>Karen Jackson</cp:lastModifiedBy>
  <cp:revision>1</cp:revision>
  <dcterms:created xsi:type="dcterms:W3CDTF">2017-12-04T09:30:00Z</dcterms:created>
  <dcterms:modified xsi:type="dcterms:W3CDTF">2017-12-04T09:30:00Z</dcterms:modified>
</cp:coreProperties>
</file>