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0A2D4639" w:rsidR="00306289" w:rsidRPr="002626D6" w:rsidRDefault="6D1BE096" w:rsidP="129134A8">
      <w:pPr>
        <w:jc w:val="center"/>
        <w:rPr>
          <w:b/>
          <w:bCs/>
          <w:sz w:val="24"/>
          <w:szCs w:val="24"/>
        </w:rPr>
      </w:pPr>
      <w:r w:rsidRPr="002626D6">
        <w:rPr>
          <w:b/>
          <w:bCs/>
          <w:sz w:val="24"/>
          <w:szCs w:val="24"/>
        </w:rPr>
        <w:t>Getting ready for college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9134A8" w:rsidRPr="002626D6" w14:paraId="68CED2C4" w14:textId="77777777" w:rsidTr="797CD48C">
        <w:tc>
          <w:tcPr>
            <w:tcW w:w="4680" w:type="dxa"/>
          </w:tcPr>
          <w:p w14:paraId="71B36927" w14:textId="042D6AC1" w:rsidR="6D1BE096" w:rsidRPr="002626D6" w:rsidRDefault="6D1BE096" w:rsidP="129134A8">
            <w:pPr>
              <w:rPr>
                <w:sz w:val="24"/>
                <w:szCs w:val="24"/>
              </w:rPr>
            </w:pPr>
            <w:r w:rsidRPr="002626D6">
              <w:rPr>
                <w:sz w:val="24"/>
                <w:szCs w:val="24"/>
              </w:rPr>
              <w:t xml:space="preserve">Subject </w:t>
            </w:r>
          </w:p>
        </w:tc>
        <w:tc>
          <w:tcPr>
            <w:tcW w:w="4680" w:type="dxa"/>
          </w:tcPr>
          <w:p w14:paraId="2FF8667E" w14:textId="3105880A" w:rsidR="00942D91" w:rsidRPr="002626D6" w:rsidRDefault="00942D91" w:rsidP="002626D6">
            <w:pPr>
              <w:rPr>
                <w:sz w:val="24"/>
                <w:szCs w:val="24"/>
              </w:rPr>
            </w:pPr>
            <w:r w:rsidRPr="002626D6">
              <w:rPr>
                <w:sz w:val="24"/>
                <w:szCs w:val="24"/>
              </w:rPr>
              <w:t xml:space="preserve">Education and Childcare Level 3 Year 1 and T Level </w:t>
            </w:r>
          </w:p>
          <w:p w14:paraId="19B067D9" w14:textId="439B1DD1" w:rsidR="129134A8" w:rsidRPr="002626D6" w:rsidRDefault="129134A8" w:rsidP="129134A8">
            <w:pPr>
              <w:rPr>
                <w:sz w:val="24"/>
                <w:szCs w:val="24"/>
              </w:rPr>
            </w:pPr>
          </w:p>
        </w:tc>
      </w:tr>
      <w:tr w:rsidR="797CD48C" w:rsidRPr="002626D6" w14:paraId="7F966FF6" w14:textId="77777777" w:rsidTr="797CD48C">
        <w:tc>
          <w:tcPr>
            <w:tcW w:w="4680" w:type="dxa"/>
          </w:tcPr>
          <w:p w14:paraId="4C9C4CA0" w14:textId="312521B1" w:rsidR="7EC0E7B6" w:rsidRPr="002626D6" w:rsidRDefault="7EC0E7B6" w:rsidP="797CD48C">
            <w:pPr>
              <w:rPr>
                <w:sz w:val="24"/>
                <w:szCs w:val="24"/>
              </w:rPr>
            </w:pPr>
            <w:r w:rsidRPr="002626D6">
              <w:rPr>
                <w:sz w:val="24"/>
                <w:szCs w:val="24"/>
              </w:rPr>
              <w:t>Level</w:t>
            </w:r>
          </w:p>
        </w:tc>
        <w:tc>
          <w:tcPr>
            <w:tcW w:w="4680" w:type="dxa"/>
          </w:tcPr>
          <w:p w14:paraId="2F64A9D3" w14:textId="3C40B08A" w:rsidR="797CD48C" w:rsidRPr="002626D6" w:rsidRDefault="00942D91" w:rsidP="797CD48C">
            <w:pPr>
              <w:rPr>
                <w:sz w:val="24"/>
                <w:szCs w:val="24"/>
              </w:rPr>
            </w:pPr>
            <w:r w:rsidRPr="002626D6">
              <w:rPr>
                <w:sz w:val="24"/>
                <w:szCs w:val="24"/>
              </w:rPr>
              <w:t>3</w:t>
            </w:r>
          </w:p>
        </w:tc>
      </w:tr>
      <w:tr w:rsidR="129134A8" w:rsidRPr="002626D6" w14:paraId="4A2CD416" w14:textId="77777777" w:rsidTr="797CD48C">
        <w:tc>
          <w:tcPr>
            <w:tcW w:w="4680" w:type="dxa"/>
          </w:tcPr>
          <w:p w14:paraId="63D7CEC3" w14:textId="4B0585D7" w:rsidR="6D1BE096" w:rsidRPr="002626D6" w:rsidRDefault="6D1BE096" w:rsidP="129134A8">
            <w:pPr>
              <w:rPr>
                <w:sz w:val="24"/>
                <w:szCs w:val="24"/>
              </w:rPr>
            </w:pPr>
            <w:r w:rsidRPr="002626D6">
              <w:rPr>
                <w:sz w:val="24"/>
                <w:szCs w:val="24"/>
              </w:rPr>
              <w:t xml:space="preserve">Qualification </w:t>
            </w:r>
          </w:p>
        </w:tc>
        <w:tc>
          <w:tcPr>
            <w:tcW w:w="4680" w:type="dxa"/>
          </w:tcPr>
          <w:p w14:paraId="43FA797C" w14:textId="77777777" w:rsidR="129134A8" w:rsidRPr="002626D6" w:rsidRDefault="00942D91" w:rsidP="129134A8">
            <w:pPr>
              <w:rPr>
                <w:sz w:val="24"/>
                <w:szCs w:val="24"/>
              </w:rPr>
            </w:pPr>
            <w:r w:rsidRPr="002626D6">
              <w:rPr>
                <w:sz w:val="24"/>
                <w:szCs w:val="24"/>
              </w:rPr>
              <w:t>Level 3 Certificate in Childcare</w:t>
            </w:r>
          </w:p>
          <w:p w14:paraId="7336B965" w14:textId="49F28AA5" w:rsidR="00942D91" w:rsidRPr="002626D6" w:rsidRDefault="00942D91" w:rsidP="129134A8">
            <w:pPr>
              <w:rPr>
                <w:sz w:val="24"/>
                <w:szCs w:val="24"/>
              </w:rPr>
            </w:pPr>
            <w:r w:rsidRPr="002626D6">
              <w:rPr>
                <w:sz w:val="24"/>
                <w:szCs w:val="24"/>
              </w:rPr>
              <w:t xml:space="preserve">Level 3 T Level in Education and Childcare </w:t>
            </w:r>
          </w:p>
        </w:tc>
      </w:tr>
      <w:tr w:rsidR="129134A8" w:rsidRPr="002626D6" w14:paraId="0E32BD65" w14:textId="77777777" w:rsidTr="797CD48C">
        <w:tc>
          <w:tcPr>
            <w:tcW w:w="4680" w:type="dxa"/>
          </w:tcPr>
          <w:p w14:paraId="206B60A5" w14:textId="7B135366" w:rsidR="6D1BE096" w:rsidRPr="002626D6" w:rsidRDefault="6D1BE096" w:rsidP="129134A8">
            <w:pPr>
              <w:rPr>
                <w:sz w:val="24"/>
                <w:szCs w:val="24"/>
              </w:rPr>
            </w:pPr>
            <w:r w:rsidRPr="002626D6">
              <w:rPr>
                <w:sz w:val="24"/>
                <w:szCs w:val="24"/>
              </w:rPr>
              <w:t>Exam board / awarding body</w:t>
            </w:r>
          </w:p>
        </w:tc>
        <w:tc>
          <w:tcPr>
            <w:tcW w:w="4680" w:type="dxa"/>
          </w:tcPr>
          <w:p w14:paraId="7D6880C3" w14:textId="22049F0B" w:rsidR="129134A8" w:rsidRPr="002626D6" w:rsidRDefault="00942D91" w:rsidP="129134A8">
            <w:pPr>
              <w:rPr>
                <w:sz w:val="24"/>
                <w:szCs w:val="24"/>
              </w:rPr>
            </w:pPr>
            <w:r w:rsidRPr="002626D6">
              <w:rPr>
                <w:sz w:val="24"/>
                <w:szCs w:val="24"/>
              </w:rPr>
              <w:t>Cache</w:t>
            </w:r>
          </w:p>
        </w:tc>
      </w:tr>
    </w:tbl>
    <w:p w14:paraId="5190FA08" w14:textId="77777777" w:rsidR="009E2946" w:rsidRPr="002626D6" w:rsidRDefault="009E2946" w:rsidP="129134A8">
      <w:pPr>
        <w:rPr>
          <w:sz w:val="24"/>
          <w:szCs w:val="24"/>
        </w:rPr>
      </w:pPr>
    </w:p>
    <w:p w14:paraId="5BF82B3D" w14:textId="6E2E93E6" w:rsidR="009E2946" w:rsidRPr="00EE2D94" w:rsidRDefault="009E2946" w:rsidP="00EE2D94">
      <w:pPr>
        <w:rPr>
          <w:b/>
          <w:bCs/>
          <w:sz w:val="24"/>
          <w:szCs w:val="24"/>
          <w:u w:val="single"/>
        </w:rPr>
      </w:pPr>
      <w:r w:rsidRPr="002626D6">
        <w:rPr>
          <w:b/>
          <w:bCs/>
          <w:sz w:val="24"/>
          <w:szCs w:val="24"/>
          <w:u w:val="single"/>
        </w:rPr>
        <w:t>Getting ready to study</w:t>
      </w:r>
    </w:p>
    <w:p w14:paraId="6AF3EB1C" w14:textId="77777777" w:rsidR="00EE2D94" w:rsidRDefault="00EE2D94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</w:p>
    <w:p w14:paraId="5A9F9B93" w14:textId="77777777" w:rsidR="009E2946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2626D6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Watch Task</w:t>
      </w:r>
    </w:p>
    <w:p w14:paraId="76D7E664" w14:textId="77777777" w:rsidR="00EE2D94" w:rsidRDefault="00EE2D94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</w:p>
    <w:p w14:paraId="53AE90C0" w14:textId="020504D7" w:rsidR="00EE2D94" w:rsidRPr="002626D6" w:rsidRDefault="00EE2D94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Choose one of the two tasks below:</w:t>
      </w:r>
    </w:p>
    <w:p w14:paraId="38203D21" w14:textId="77777777" w:rsidR="009E2946" w:rsidRPr="002626D6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</w:p>
    <w:p w14:paraId="47D5F5F3" w14:textId="171448AB" w:rsidR="009E2946" w:rsidRPr="002626D6" w:rsidRDefault="00EE2D94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2D94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Task 1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- </w:t>
      </w:r>
      <w:r w:rsidR="009E2946" w:rsidRPr="002626D6">
        <w:rPr>
          <w:rFonts w:ascii="Calibri" w:eastAsia="Times New Roman" w:hAnsi="Calibri" w:cs="Calibri"/>
          <w:color w:val="000000"/>
          <w:sz w:val="24"/>
          <w:szCs w:val="24"/>
        </w:rPr>
        <w:t xml:space="preserve">Watch an episode of the secret life of 4 or 5 year olds and make notes on what you see within the episode that fits into each area of development (Physical, Intellectual, Language, Emotional and Social) – it could be an activity the children are doing, the commentary from the experts about the children or something you observe the child doing. </w:t>
      </w:r>
    </w:p>
    <w:p w14:paraId="236F1A63" w14:textId="4C81094B" w:rsidR="009E2946" w:rsidRPr="002626D6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626D6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785418BC" w14:textId="77777777" w:rsidR="009E2946" w:rsidRPr="002626D6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626D6">
        <w:rPr>
          <w:rFonts w:ascii="Calibri" w:eastAsia="Times New Roman" w:hAnsi="Calibri" w:cs="Calibri"/>
          <w:color w:val="000000"/>
          <w:sz w:val="24"/>
          <w:szCs w:val="24"/>
        </w:rPr>
        <w:t>Video links: https://www.youtube.com/watch?v=1HplF1SeqSI https://www.youtube.com/watch?v=4xq3Wk5YZD8 https://www.channel4.com/programmes/the-secret-life-of-4-and-5-year-olds</w:t>
      </w:r>
    </w:p>
    <w:p w14:paraId="5FF5CBF5" w14:textId="77777777" w:rsidR="009E2946" w:rsidRPr="002626D6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39E681E" w14:textId="5D46864B" w:rsidR="009E2946" w:rsidRDefault="00EE2D94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FF"/>
          <w:sz w:val="24"/>
          <w:szCs w:val="24"/>
          <w:u w:val="single"/>
          <w:bdr w:val="none" w:sz="0" w:space="0" w:color="auto" w:frame="1"/>
        </w:rPr>
      </w:pPr>
      <w:r w:rsidRPr="00EE2D94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Task 2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- </w:t>
      </w:r>
      <w:r w:rsidR="009E2946" w:rsidRPr="002626D6">
        <w:rPr>
          <w:rFonts w:ascii="Calibri" w:eastAsia="Times New Roman" w:hAnsi="Calibri" w:cs="Calibri"/>
          <w:color w:val="000000"/>
          <w:sz w:val="24"/>
          <w:szCs w:val="24"/>
        </w:rPr>
        <w:t xml:space="preserve">Watch the Babies documentary on Netflix and </w:t>
      </w:r>
      <w:r>
        <w:rPr>
          <w:rFonts w:ascii="Calibri" w:eastAsia="Times New Roman" w:hAnsi="Calibri" w:cs="Calibri"/>
          <w:color w:val="000000"/>
          <w:sz w:val="24"/>
          <w:szCs w:val="24"/>
        </w:rPr>
        <w:t>answer the five questions below from Episode 1</w:t>
      </w:r>
      <w:r w:rsidR="009E2946" w:rsidRPr="002626D6">
        <w:rPr>
          <w:rFonts w:ascii="Calibri" w:eastAsia="Times New Roman" w:hAnsi="Calibri" w:cs="Calibri"/>
          <w:color w:val="000000"/>
          <w:sz w:val="24"/>
          <w:szCs w:val="24"/>
        </w:rPr>
        <w:t>. The link is available at </w:t>
      </w:r>
      <w:hyperlink r:id="rId8" w:tgtFrame="_blank" w:history="1">
        <w:r w:rsidR="009E2946" w:rsidRPr="002626D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https://www.netflix.com/gb/title/80117833</w:t>
        </w:r>
      </w:hyperlink>
    </w:p>
    <w:p w14:paraId="15975ED6" w14:textId="77777777" w:rsidR="00EE2D94" w:rsidRDefault="00EE2D94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CAEBB1C" w14:textId="77777777" w:rsidR="00EE2D94" w:rsidRPr="00D554CA" w:rsidRDefault="00EE2D94" w:rsidP="00EE2D94">
      <w:pPr>
        <w:pStyle w:val="ListParagraph"/>
        <w:numPr>
          <w:ilvl w:val="0"/>
          <w:numId w:val="3"/>
        </w:numPr>
        <w:tabs>
          <w:tab w:val="left" w:pos="5760"/>
        </w:tabs>
        <w:rPr>
          <w:sz w:val="26"/>
          <w:szCs w:val="26"/>
        </w:rPr>
      </w:pPr>
      <w:r w:rsidRPr="00D554CA">
        <w:rPr>
          <w:sz w:val="26"/>
          <w:szCs w:val="26"/>
        </w:rPr>
        <w:t>Why is the relationship between the parent and baby important?</w:t>
      </w:r>
    </w:p>
    <w:p w14:paraId="564D2C03" w14:textId="77777777" w:rsidR="00EE2D94" w:rsidRPr="00D554CA" w:rsidRDefault="00EE2D94" w:rsidP="00EE2D94">
      <w:pPr>
        <w:pStyle w:val="ListParagraph"/>
        <w:numPr>
          <w:ilvl w:val="0"/>
          <w:numId w:val="3"/>
        </w:numPr>
        <w:tabs>
          <w:tab w:val="left" w:pos="5760"/>
        </w:tabs>
        <w:rPr>
          <w:sz w:val="26"/>
          <w:szCs w:val="26"/>
        </w:rPr>
      </w:pPr>
      <w:r w:rsidRPr="00D554CA">
        <w:rPr>
          <w:sz w:val="26"/>
          <w:szCs w:val="26"/>
        </w:rPr>
        <w:t xml:space="preserve">How many mothers were recruited for the oxytocin research? </w:t>
      </w:r>
    </w:p>
    <w:p w14:paraId="0C7CC92A" w14:textId="77777777" w:rsidR="00EE2D94" w:rsidRPr="00D554CA" w:rsidRDefault="00EE2D94" w:rsidP="00EE2D94">
      <w:pPr>
        <w:pStyle w:val="ListParagraph"/>
        <w:numPr>
          <w:ilvl w:val="0"/>
          <w:numId w:val="3"/>
        </w:numPr>
        <w:tabs>
          <w:tab w:val="left" w:pos="5760"/>
        </w:tabs>
        <w:rPr>
          <w:sz w:val="26"/>
          <w:szCs w:val="26"/>
        </w:rPr>
      </w:pPr>
      <w:r w:rsidRPr="00D554CA">
        <w:rPr>
          <w:sz w:val="26"/>
          <w:szCs w:val="26"/>
        </w:rPr>
        <w:t>How often do babies need a feed?</w:t>
      </w:r>
    </w:p>
    <w:p w14:paraId="25E32ED6" w14:textId="77777777" w:rsidR="00EE2D94" w:rsidRPr="00D554CA" w:rsidRDefault="00EE2D94" w:rsidP="00EE2D94">
      <w:pPr>
        <w:pStyle w:val="ListParagraph"/>
        <w:numPr>
          <w:ilvl w:val="0"/>
          <w:numId w:val="3"/>
        </w:numPr>
        <w:tabs>
          <w:tab w:val="left" w:pos="5760"/>
        </w:tabs>
        <w:rPr>
          <w:sz w:val="26"/>
          <w:szCs w:val="26"/>
        </w:rPr>
      </w:pPr>
      <w:r w:rsidRPr="00D554CA">
        <w:rPr>
          <w:sz w:val="26"/>
          <w:szCs w:val="26"/>
        </w:rPr>
        <w:t>What does Josh say regarding baby Eric causing stress?</w:t>
      </w:r>
    </w:p>
    <w:p w14:paraId="1F0D393E" w14:textId="460D20A6" w:rsidR="009E2946" w:rsidRPr="00EE2D94" w:rsidRDefault="00EE2D94" w:rsidP="00EE2D94">
      <w:pPr>
        <w:pStyle w:val="ListParagraph"/>
        <w:numPr>
          <w:ilvl w:val="0"/>
          <w:numId w:val="3"/>
        </w:numPr>
        <w:tabs>
          <w:tab w:val="left" w:pos="5760"/>
        </w:tabs>
        <w:rPr>
          <w:sz w:val="26"/>
          <w:szCs w:val="26"/>
        </w:rPr>
      </w:pPr>
      <w:r w:rsidRPr="00D554CA">
        <w:rPr>
          <w:sz w:val="26"/>
          <w:szCs w:val="26"/>
        </w:rPr>
        <w:t>Is a baby born ready to engage in social relationshi</w:t>
      </w:r>
      <w:r>
        <w:rPr>
          <w:sz w:val="26"/>
          <w:szCs w:val="26"/>
        </w:rPr>
        <w:t>ps?</w:t>
      </w:r>
    </w:p>
    <w:p w14:paraId="5959BA31" w14:textId="77777777" w:rsidR="009E2946" w:rsidRPr="002626D6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2626D6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 xml:space="preserve">Reading Task </w:t>
      </w:r>
    </w:p>
    <w:p w14:paraId="6248CC41" w14:textId="77777777" w:rsidR="009E2946" w:rsidRPr="002626D6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DD0CD61" w14:textId="77777777" w:rsidR="009E2946" w:rsidRPr="002626D6" w:rsidRDefault="009E2946" w:rsidP="009E2946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2626D6">
        <w:rPr>
          <w:rFonts w:ascii="Calibri" w:eastAsia="Times New Roman" w:hAnsi="Calibri" w:cs="Calibri"/>
          <w:color w:val="000000"/>
          <w:sz w:val="24"/>
          <w:szCs w:val="24"/>
        </w:rPr>
        <w:t xml:space="preserve">Read daily articles on </w:t>
      </w:r>
      <w:hyperlink r:id="rId9" w:history="1">
        <w:r w:rsidRPr="002626D6">
          <w:rPr>
            <w:rStyle w:val="Hyperlink"/>
            <w:sz w:val="24"/>
            <w:szCs w:val="24"/>
          </w:rPr>
          <w:t>https://www.nurseryworld.co.uk/</w:t>
        </w:r>
      </w:hyperlink>
      <w:r w:rsidRPr="002626D6">
        <w:rPr>
          <w:sz w:val="24"/>
          <w:szCs w:val="24"/>
        </w:rPr>
        <w:t xml:space="preserve"> to keep up to date with developments in the Early Years Sector. </w:t>
      </w:r>
    </w:p>
    <w:p w14:paraId="6E63CE10" w14:textId="77777777" w:rsidR="009E2946" w:rsidRPr="002626D6" w:rsidRDefault="009E2946" w:rsidP="009E2946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14:paraId="05E53520" w14:textId="77777777" w:rsidR="009E2946" w:rsidRPr="002626D6" w:rsidRDefault="009E2946" w:rsidP="009E2946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2626D6">
        <w:rPr>
          <w:sz w:val="24"/>
          <w:szCs w:val="24"/>
        </w:rPr>
        <w:t xml:space="preserve">Read daily articles on </w:t>
      </w:r>
      <w:hyperlink r:id="rId10" w:history="1">
        <w:r w:rsidRPr="002626D6">
          <w:rPr>
            <w:rStyle w:val="Hyperlink"/>
            <w:sz w:val="24"/>
            <w:szCs w:val="24"/>
          </w:rPr>
          <w:t>https://www.pacey.org.uk/</w:t>
        </w:r>
      </w:hyperlink>
      <w:r w:rsidRPr="002626D6">
        <w:rPr>
          <w:sz w:val="24"/>
          <w:szCs w:val="24"/>
        </w:rPr>
        <w:t xml:space="preserve"> to keep up to date with how the Early Years and Childcare Sector is evolving.</w:t>
      </w:r>
    </w:p>
    <w:p w14:paraId="4533C319" w14:textId="77777777" w:rsidR="009E2946" w:rsidRPr="002626D6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DD071F1" w14:textId="77777777" w:rsidR="009E2946" w:rsidRPr="002626D6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2626D6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lastRenderedPageBreak/>
        <w:t>Prevent Task</w:t>
      </w:r>
    </w:p>
    <w:p w14:paraId="70B01EE9" w14:textId="77777777" w:rsidR="009E2946" w:rsidRPr="002626D6" w:rsidRDefault="009E2946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F9ED44B" w14:textId="59A00530" w:rsidR="009E2946" w:rsidRPr="002626D6" w:rsidRDefault="00EE2D94" w:rsidP="009E29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Provide a paragraph</w:t>
      </w:r>
      <w:r w:rsidR="009E2946" w:rsidRPr="002626D6">
        <w:rPr>
          <w:rFonts w:ascii="Calibri" w:eastAsia="Times New Roman" w:hAnsi="Calibri" w:cs="Calibri"/>
          <w:color w:val="000000"/>
          <w:sz w:val="24"/>
          <w:szCs w:val="24"/>
        </w:rPr>
        <w:t xml:space="preserve"> 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definitions of Prevent and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Radicialisation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are in the safeguarding of children</w:t>
      </w:r>
      <w:r w:rsidR="009E2946" w:rsidRPr="002626D6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color w:val="000000"/>
          <w:sz w:val="24"/>
          <w:szCs w:val="24"/>
        </w:rPr>
        <w:t>Also i</w:t>
      </w:r>
      <w:r w:rsidR="009E2946" w:rsidRPr="002626D6">
        <w:rPr>
          <w:rFonts w:ascii="Calibri" w:eastAsia="Times New Roman" w:hAnsi="Calibri" w:cs="Calibri"/>
          <w:color w:val="000000"/>
          <w:sz w:val="24"/>
          <w:szCs w:val="24"/>
        </w:rPr>
        <w:t xml:space="preserve">nclude ways to keep yourself safe in college and ways to keep children and colleagues safe in the workplace. </w:t>
      </w:r>
    </w:p>
    <w:p w14:paraId="41D4DE5F" w14:textId="77777777" w:rsidR="009E2946" w:rsidRDefault="009E2946" w:rsidP="129134A8"/>
    <w:p w14:paraId="778CD9C2" w14:textId="77777777" w:rsidR="00EE2D94" w:rsidRPr="002626D6" w:rsidRDefault="00EE2D94" w:rsidP="00EE2D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2626D6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Research Tasks</w:t>
      </w:r>
    </w:p>
    <w:p w14:paraId="718AE700" w14:textId="77777777" w:rsidR="00EE2D94" w:rsidRDefault="00EE2D94" w:rsidP="00EE2D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626D6">
        <w:rPr>
          <w:rFonts w:ascii="Calibri" w:eastAsia="Times New Roman" w:hAnsi="Calibri" w:cs="Calibri"/>
          <w:color w:val="000000"/>
          <w:sz w:val="24"/>
          <w:szCs w:val="24"/>
        </w:rPr>
        <w:t>Research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</w:t>
      </w:r>
      <w:r w:rsidRPr="002626D6">
        <w:rPr>
          <w:rFonts w:ascii="Calibri" w:eastAsia="Times New Roman" w:hAnsi="Calibri" w:cs="Calibri"/>
          <w:color w:val="000000"/>
          <w:sz w:val="24"/>
          <w:szCs w:val="24"/>
        </w:rPr>
        <w:t xml:space="preserve"> different types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benefits of play </w:t>
      </w:r>
      <w:r w:rsidRPr="002626D6">
        <w:rPr>
          <w:rFonts w:ascii="Calibri" w:eastAsia="Times New Roman" w:hAnsi="Calibri" w:cs="Calibri"/>
          <w:color w:val="000000"/>
          <w:sz w:val="24"/>
          <w:szCs w:val="24"/>
        </w:rPr>
        <w:t>for the development of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children by producing an engaging poster. </w:t>
      </w:r>
      <w:r w:rsidRPr="002626D6">
        <w:rPr>
          <w:rFonts w:ascii="Calibri" w:eastAsia="Times New Roman" w:hAnsi="Calibri" w:cs="Calibri"/>
          <w:color w:val="000000"/>
          <w:sz w:val="24"/>
          <w:szCs w:val="24"/>
        </w:rPr>
        <w:t>Your poster should be completed using IT (if possible).</w:t>
      </w:r>
    </w:p>
    <w:p w14:paraId="0BECCD9A" w14:textId="77777777" w:rsidR="00EE2D94" w:rsidRDefault="00EE2D94" w:rsidP="00EE2D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69847EB" w14:textId="2C4E3210" w:rsidR="00EE2D94" w:rsidRDefault="00EE2D94" w:rsidP="00EE2D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This would be a useful link if you need support with this:</w:t>
      </w:r>
    </w:p>
    <w:p w14:paraId="4EE35BA4" w14:textId="73EBA91A" w:rsidR="00EE2D94" w:rsidRPr="002626D6" w:rsidRDefault="00EE2D94" w:rsidP="00EE2D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1" w:history="1">
        <w:r>
          <w:rPr>
            <w:rStyle w:val="Hyperlink"/>
          </w:rPr>
          <w:t>https://www.nhs.uk/conditions/pregnancy-and-baby/why-play-is-important/</w:t>
        </w:r>
      </w:hyperlink>
    </w:p>
    <w:p w14:paraId="78CCF132" w14:textId="77777777" w:rsidR="00EE2D94" w:rsidRPr="002626D6" w:rsidRDefault="00EE2D94" w:rsidP="00EE2D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94DF14A" w14:textId="3EA7468D" w:rsidR="00EE2D94" w:rsidRDefault="00EE2D94" w:rsidP="00EE2D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626D6">
        <w:rPr>
          <w:rFonts w:ascii="Calibri" w:eastAsia="Times New Roman" w:hAnsi="Calibri" w:cs="Calibri"/>
          <w:color w:val="000000"/>
          <w:sz w:val="24"/>
          <w:szCs w:val="24"/>
        </w:rPr>
        <w:t>Research the professional skills needed by the Early Year’s Practitioner using a scale of 1-10 where 1 is very poor, 5 is average and 10 is expert. Judge yourself against each professional skill and where you have a score under 5 highlight some ways to improve your score before starting college in September.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 example for this is shown below:</w:t>
      </w:r>
    </w:p>
    <w:p w14:paraId="324A6A90" w14:textId="77777777" w:rsidR="00EE2D94" w:rsidRDefault="00EE2D94" w:rsidP="00EE2D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2D94" w14:paraId="5A1A94A9" w14:textId="77777777" w:rsidTr="00EE2D94">
        <w:tc>
          <w:tcPr>
            <w:tcW w:w="3116" w:type="dxa"/>
          </w:tcPr>
          <w:p w14:paraId="7D4047E9" w14:textId="6DE0B229" w:rsidR="00EE2D94" w:rsidRDefault="00EE2D94" w:rsidP="00EE2D9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Professional Skill</w:t>
            </w:r>
          </w:p>
        </w:tc>
        <w:tc>
          <w:tcPr>
            <w:tcW w:w="3117" w:type="dxa"/>
          </w:tcPr>
          <w:p w14:paraId="2613AC7C" w14:textId="58C7FFEE" w:rsidR="00EE2D94" w:rsidRDefault="00EE2D94" w:rsidP="00EE2D9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 Current Score</w:t>
            </w:r>
          </w:p>
        </w:tc>
        <w:tc>
          <w:tcPr>
            <w:tcW w:w="3117" w:type="dxa"/>
          </w:tcPr>
          <w:p w14:paraId="5BCCC7D1" w14:textId="4C0DBFAE" w:rsidR="00EE2D94" w:rsidRDefault="00EE2D94" w:rsidP="00EE2D9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Ways I could improve my score before starting college</w:t>
            </w:r>
          </w:p>
        </w:tc>
      </w:tr>
      <w:tr w:rsidR="00EE2D94" w14:paraId="44E7CD05" w14:textId="77777777" w:rsidTr="00EE2D94">
        <w:tc>
          <w:tcPr>
            <w:tcW w:w="3116" w:type="dxa"/>
          </w:tcPr>
          <w:p w14:paraId="48C5FB46" w14:textId="350133BE" w:rsidR="00EE2D94" w:rsidRDefault="000A4917" w:rsidP="00EE2D9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Verbal communication</w:t>
            </w:r>
          </w:p>
        </w:tc>
        <w:tc>
          <w:tcPr>
            <w:tcW w:w="3117" w:type="dxa"/>
          </w:tcPr>
          <w:p w14:paraId="6E458B23" w14:textId="0A2ACF87" w:rsidR="00EE2D94" w:rsidRDefault="000A4917" w:rsidP="00EE2D9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5C1699D8" w14:textId="77777777" w:rsidR="00EE2D94" w:rsidRDefault="000A4917" w:rsidP="00EE2D9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Practice reading aloud to projector my voice better.</w:t>
            </w:r>
          </w:p>
          <w:p w14:paraId="7CF7AE54" w14:textId="5F3FAF7B" w:rsidR="000A4917" w:rsidRDefault="000A4917" w:rsidP="00EE2D9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E2D94" w14:paraId="75C02698" w14:textId="77777777" w:rsidTr="00EE2D94">
        <w:tc>
          <w:tcPr>
            <w:tcW w:w="3116" w:type="dxa"/>
          </w:tcPr>
          <w:p w14:paraId="0BB10014" w14:textId="7A63FE33" w:rsidR="00EE2D94" w:rsidRDefault="000A4917" w:rsidP="00EE2D9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 management</w:t>
            </w:r>
          </w:p>
        </w:tc>
        <w:tc>
          <w:tcPr>
            <w:tcW w:w="3117" w:type="dxa"/>
          </w:tcPr>
          <w:p w14:paraId="205CA8C7" w14:textId="691BE183" w:rsidR="00EE2D94" w:rsidRDefault="000A4917" w:rsidP="00EE2D9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461A466A" w14:textId="77777777" w:rsidR="00EE2D94" w:rsidRDefault="000A4917" w:rsidP="00EE2D9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Turn up to appointments on time, early if possible. </w:t>
            </w:r>
          </w:p>
          <w:p w14:paraId="1DC3A5E6" w14:textId="627921E8" w:rsidR="000A4917" w:rsidRDefault="000A4917" w:rsidP="00EE2D9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 my schedule ahead so I will be on time.</w:t>
            </w:r>
          </w:p>
        </w:tc>
      </w:tr>
    </w:tbl>
    <w:p w14:paraId="6BE6D9E5" w14:textId="790C31E9" w:rsidR="00EE2D94" w:rsidRPr="002626D6" w:rsidRDefault="00EE2D94" w:rsidP="00EE2D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E63B7B5" w14:textId="77777777" w:rsidR="009E2946" w:rsidRDefault="009E2946" w:rsidP="129134A8"/>
    <w:p w14:paraId="728B6262" w14:textId="77777777" w:rsidR="009E2946" w:rsidRDefault="009E2946" w:rsidP="129134A8"/>
    <w:p w14:paraId="684A3C51" w14:textId="77777777" w:rsidR="009E2946" w:rsidRDefault="009E2946" w:rsidP="129134A8"/>
    <w:p w14:paraId="02F8CCDE" w14:textId="77777777" w:rsidR="009E2946" w:rsidRDefault="009E2946" w:rsidP="129134A8"/>
    <w:p w14:paraId="1DD8012B" w14:textId="77777777" w:rsidR="009E2946" w:rsidRDefault="009E2946" w:rsidP="129134A8"/>
    <w:p w14:paraId="02B1A206" w14:textId="77777777" w:rsidR="009E2946" w:rsidRDefault="009E2946" w:rsidP="129134A8"/>
    <w:p w14:paraId="73A16AA9" w14:textId="77777777" w:rsidR="009E2946" w:rsidRDefault="009E2946" w:rsidP="129134A8"/>
    <w:p w14:paraId="1285D53A" w14:textId="77777777" w:rsidR="009E2946" w:rsidRDefault="009E2946" w:rsidP="129134A8"/>
    <w:p w14:paraId="3351D7FB" w14:textId="77777777" w:rsidR="009E2946" w:rsidRDefault="009E2946" w:rsidP="129134A8"/>
    <w:p w14:paraId="65D77DB7" w14:textId="77777777" w:rsidR="009E2946" w:rsidRDefault="009E2946" w:rsidP="129134A8"/>
    <w:p w14:paraId="16FEC4E7" w14:textId="77777777" w:rsidR="009E2946" w:rsidRDefault="009E2946" w:rsidP="129134A8"/>
    <w:p w14:paraId="46D48937" w14:textId="77777777" w:rsidR="009E2946" w:rsidRDefault="009E2946" w:rsidP="129134A8"/>
    <w:sectPr w:rsidR="009E2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220BE"/>
    <w:multiLevelType w:val="hybridMultilevel"/>
    <w:tmpl w:val="A1445DD2"/>
    <w:lvl w:ilvl="0" w:tplc="A6AA5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8E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00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05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CF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01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66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7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00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93BE4"/>
    <w:multiLevelType w:val="hybridMultilevel"/>
    <w:tmpl w:val="AC8AA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FFB63"/>
    <w:rsid w:val="000A4917"/>
    <w:rsid w:val="00223763"/>
    <w:rsid w:val="002626D6"/>
    <w:rsid w:val="00306289"/>
    <w:rsid w:val="00455B32"/>
    <w:rsid w:val="006371E4"/>
    <w:rsid w:val="00664696"/>
    <w:rsid w:val="00741DE0"/>
    <w:rsid w:val="0077372E"/>
    <w:rsid w:val="00942D91"/>
    <w:rsid w:val="009E2946"/>
    <w:rsid w:val="00E94753"/>
    <w:rsid w:val="00EE2D94"/>
    <w:rsid w:val="00FA522B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50160A82"/>
    <w:rsid w:val="55350CB0"/>
    <w:rsid w:val="564398FD"/>
    <w:rsid w:val="593DA15B"/>
    <w:rsid w:val="5DC9DF5F"/>
    <w:rsid w:val="6D1BE096"/>
    <w:rsid w:val="797CD48C"/>
    <w:rsid w:val="7EC0E7B6"/>
    <w:rsid w:val="7ECB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chartTrackingRefBased/>
  <w15:docId w15:val="{AFCDA69F-7DCD-467D-8764-2808502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flix.com/gb/title/80117833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pregnancy-and-baby/why-play-is-importan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acey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urseryworld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79D2F4EC331499C810032CE4F17C1" ma:contentTypeVersion="12" ma:contentTypeDescription="Create a new document." ma:contentTypeScope="" ma:versionID="9a9a8933ce29f1076a94c6c3b85e4c32">
  <xsd:schema xmlns:xsd="http://www.w3.org/2001/XMLSchema" xmlns:xs="http://www.w3.org/2001/XMLSchema" xmlns:p="http://schemas.microsoft.com/office/2006/metadata/properties" xmlns:ns3="4ff30db4-c324-4bec-8df1-497c42bc7c52" xmlns:ns4="5a8f49d8-807a-440e-b665-8dc5e22f2b65" targetNamespace="http://schemas.microsoft.com/office/2006/metadata/properties" ma:root="true" ma:fieldsID="e579a77c4938a84cbd777c2d70dc3e72" ns3:_="" ns4:_="">
    <xsd:import namespace="4ff30db4-c324-4bec-8df1-497c42bc7c52"/>
    <xsd:import namespace="5a8f49d8-807a-440e-b665-8dc5e22f2b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30db4-c324-4bec-8df1-497c42bc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49d8-807a-440e-b665-8dc5e22f2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40A26-A39C-4196-9AD3-51E32863B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30db4-c324-4bec-8df1-497c42bc7c52"/>
    <ds:schemaRef ds:uri="5a8f49d8-807a-440e-b665-8dc5e22f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Swann</dc:creator>
  <cp:keywords/>
  <dc:description/>
  <cp:lastModifiedBy>Kirsty Moss</cp:lastModifiedBy>
  <cp:revision>2</cp:revision>
  <dcterms:created xsi:type="dcterms:W3CDTF">2020-04-29T15:24:00Z</dcterms:created>
  <dcterms:modified xsi:type="dcterms:W3CDTF">2020-04-29T15:24:00Z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0x01010073679D2F4EC331499C810032CE4F17C1</vt:lpwstr>
  </property>
</Properties>
</file>