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7E4" w:rsidRPr="003847E4" w:rsidRDefault="003847E4" w:rsidP="003847E4">
      <w:pPr>
        <w:jc w:val="both"/>
        <w:rPr>
          <w:rFonts w:ascii="Arial" w:hAnsi="Arial" w:cs="Arial"/>
        </w:rPr>
      </w:pPr>
      <w:r w:rsidRPr="003847E4">
        <w:rPr>
          <w:rFonts w:ascii="Arial" w:hAnsi="Arial" w:cs="Arial"/>
        </w:rPr>
        <w:t>Dear parent/carers</w:t>
      </w:r>
    </w:p>
    <w:p w:rsidR="003847E4" w:rsidRPr="003847E4" w:rsidRDefault="003847E4" w:rsidP="003847E4">
      <w:pPr>
        <w:jc w:val="both"/>
        <w:rPr>
          <w:rFonts w:ascii="Arial" w:hAnsi="Arial" w:cs="Arial"/>
        </w:rPr>
      </w:pPr>
    </w:p>
    <w:p w:rsidR="003847E4" w:rsidRPr="003847E4" w:rsidRDefault="003847E4" w:rsidP="003847E4">
      <w:pPr>
        <w:jc w:val="both"/>
        <w:rPr>
          <w:rFonts w:ascii="Arial" w:hAnsi="Arial" w:cs="Arial"/>
        </w:rPr>
      </w:pPr>
      <w:r w:rsidRPr="003847E4">
        <w:rPr>
          <w:rFonts w:ascii="Arial" w:hAnsi="Arial" w:cs="Arial"/>
        </w:rPr>
        <w:t>To the parents of our new students, a warm welcome to the Nelson and Colne College Group family, and to those of you who had young people with us last year, welcome back!   Your support as a parent/carer is important to us; every Friday in term time, I will be sharing the key messages which your young person will be receiving during tutorial the following week. It would be really appreciated if you could discuss these with your young person too; a two-pronged approach is much more powerful, plus it’s a good opportunity for you to be involved in your young person’s educational journey.</w:t>
      </w:r>
    </w:p>
    <w:p w:rsidR="003847E4" w:rsidRPr="003847E4" w:rsidRDefault="003847E4" w:rsidP="003847E4">
      <w:pPr>
        <w:jc w:val="both"/>
        <w:rPr>
          <w:rFonts w:ascii="Arial" w:hAnsi="Arial" w:cs="Arial"/>
        </w:rPr>
      </w:pPr>
    </w:p>
    <w:p w:rsidR="003847E4" w:rsidRPr="003847E4" w:rsidRDefault="003847E4" w:rsidP="003847E4">
      <w:pPr>
        <w:jc w:val="both"/>
        <w:rPr>
          <w:rFonts w:ascii="Arial" w:hAnsi="Arial" w:cs="Arial"/>
        </w:rPr>
      </w:pPr>
      <w:r w:rsidRPr="003847E4">
        <w:rPr>
          <w:rFonts w:ascii="Arial" w:hAnsi="Arial" w:cs="Arial"/>
        </w:rPr>
        <w:t>The first week of term has gone very well; I cannot tell you how good it is to have students back on campus in, what feels like, back to some sort of normality.   We have been sharing key COVID messages of space and hand sanitisation and we are keeping rooms well ventilated.   We request that all students take lateral flow tests twice weekly and report their results (whether positive, negative or void)  to the NHS website  </w:t>
      </w:r>
      <w:hyperlink r:id="rId4" w:history="1">
        <w:r w:rsidRPr="003847E4">
          <w:rPr>
            <w:rStyle w:val="Hyperlink"/>
            <w:rFonts w:ascii="Arial" w:hAnsi="Arial" w:cs="Arial"/>
          </w:rPr>
          <w:t>https://www.gov.uk/report-covid19-result</w:t>
        </w:r>
      </w:hyperlink>
      <w:r w:rsidRPr="003847E4">
        <w:rPr>
          <w:rFonts w:ascii="Arial" w:hAnsi="Arial" w:cs="Arial"/>
        </w:rPr>
        <w:t xml:space="preserve"> but also to us at </w:t>
      </w:r>
      <w:hyperlink r:id="rId5" w:history="1">
        <w:r w:rsidRPr="003847E4">
          <w:rPr>
            <w:rStyle w:val="Hyperlink"/>
            <w:rFonts w:ascii="Arial" w:hAnsi="Arial" w:cs="Arial"/>
          </w:rPr>
          <w:t>health@nelsongroup.ac.uk</w:t>
        </w:r>
      </w:hyperlink>
      <w:r w:rsidRPr="003847E4">
        <w:rPr>
          <w:rFonts w:ascii="Arial" w:hAnsi="Arial" w:cs="Arial"/>
        </w:rPr>
        <w:t xml:space="preserve">.  If you could support us with this, it would be much appreciated.  Students who are under 18 years and 6 months do not need to </w:t>
      </w:r>
      <w:proofErr w:type="spellStart"/>
      <w:r w:rsidRPr="003847E4">
        <w:rPr>
          <w:rFonts w:ascii="Arial" w:hAnsi="Arial" w:cs="Arial"/>
        </w:rPr>
        <w:t>self isolate</w:t>
      </w:r>
      <w:proofErr w:type="spellEnd"/>
      <w:r w:rsidRPr="003847E4">
        <w:rPr>
          <w:rFonts w:ascii="Arial" w:hAnsi="Arial" w:cs="Arial"/>
        </w:rPr>
        <w:t xml:space="preserve"> if they come into contact with someone who has tested positive for COVID, but they do need to book at PCR test.   Students who are tested positive for COVID must isolate and inform the college absence line (01282 440293 or email </w:t>
      </w:r>
      <w:hyperlink r:id="rId6" w:history="1">
        <w:r w:rsidRPr="003847E4">
          <w:rPr>
            <w:rStyle w:val="Hyperlink"/>
            <w:rFonts w:ascii="Arial" w:hAnsi="Arial" w:cs="Arial"/>
          </w:rPr>
          <w:t>absence@nelsongroup.ac.uk</w:t>
        </w:r>
      </w:hyperlink>
      <w:r w:rsidRPr="003847E4">
        <w:rPr>
          <w:rFonts w:ascii="Arial" w:hAnsi="Arial" w:cs="Arial"/>
        </w:rPr>
        <w:t>). They are also required to inform their course tutors and teachers so that they can ensure that they can continue learning whilst isolating (unless they are ill with symptoms).   The college is an adult like community; all of our learners are over the age of 16 and, as such, they are all entitled to be vaccinated.   To support this, we are hosting an onsite vaccination unit in the week beginning Monday 20</w:t>
      </w:r>
      <w:r w:rsidRPr="003847E4">
        <w:rPr>
          <w:rFonts w:ascii="Arial" w:hAnsi="Arial" w:cs="Arial"/>
          <w:vertAlign w:val="superscript"/>
        </w:rPr>
        <w:t>th</w:t>
      </w:r>
      <w:r w:rsidRPr="003847E4">
        <w:rPr>
          <w:rFonts w:ascii="Arial" w:hAnsi="Arial" w:cs="Arial"/>
        </w:rPr>
        <w:t xml:space="preserve"> September. More details will be shared in next week’s email.</w:t>
      </w:r>
    </w:p>
    <w:p w:rsidR="003847E4" w:rsidRPr="003847E4" w:rsidRDefault="003847E4" w:rsidP="003847E4">
      <w:pPr>
        <w:jc w:val="both"/>
        <w:rPr>
          <w:rFonts w:ascii="Arial" w:hAnsi="Arial" w:cs="Arial"/>
        </w:rPr>
      </w:pPr>
    </w:p>
    <w:p w:rsidR="003847E4" w:rsidRPr="003847E4" w:rsidRDefault="003847E4" w:rsidP="003847E4">
      <w:pPr>
        <w:jc w:val="both"/>
        <w:rPr>
          <w:rFonts w:ascii="Arial" w:hAnsi="Arial" w:cs="Arial"/>
        </w:rPr>
      </w:pPr>
      <w:r w:rsidRPr="003847E4">
        <w:rPr>
          <w:rFonts w:ascii="Arial" w:hAnsi="Arial" w:cs="Arial"/>
        </w:rPr>
        <w:t>Next week in tutorials, our students will be introduced to some key information about safeguarding and also British values. Why not try asking them what they have learned and what they can remember?</w:t>
      </w:r>
    </w:p>
    <w:p w:rsidR="003847E4" w:rsidRPr="003847E4" w:rsidRDefault="003847E4" w:rsidP="003847E4">
      <w:pPr>
        <w:jc w:val="both"/>
        <w:rPr>
          <w:rFonts w:ascii="Arial" w:hAnsi="Arial" w:cs="Arial"/>
        </w:rPr>
      </w:pPr>
    </w:p>
    <w:p w:rsidR="003847E4" w:rsidRPr="003847E4" w:rsidRDefault="003847E4" w:rsidP="003847E4">
      <w:pPr>
        <w:jc w:val="both"/>
        <w:rPr>
          <w:rFonts w:ascii="Arial" w:hAnsi="Arial" w:cs="Arial"/>
        </w:rPr>
      </w:pPr>
      <w:r w:rsidRPr="003847E4">
        <w:rPr>
          <w:rFonts w:ascii="Arial" w:hAnsi="Arial" w:cs="Arial"/>
        </w:rPr>
        <w:t>If you have any questions about your young person’s course, please contact their tutor in the first instance.</w:t>
      </w:r>
    </w:p>
    <w:p w:rsidR="003847E4" w:rsidRPr="003847E4" w:rsidRDefault="003847E4" w:rsidP="003847E4">
      <w:pPr>
        <w:jc w:val="both"/>
        <w:rPr>
          <w:rFonts w:ascii="Arial" w:hAnsi="Arial" w:cs="Arial"/>
        </w:rPr>
      </w:pPr>
    </w:p>
    <w:p w:rsidR="003847E4" w:rsidRPr="003847E4" w:rsidRDefault="003847E4" w:rsidP="003847E4">
      <w:pPr>
        <w:jc w:val="both"/>
        <w:rPr>
          <w:rFonts w:ascii="Arial" w:hAnsi="Arial" w:cs="Arial"/>
        </w:rPr>
      </w:pPr>
      <w:r w:rsidRPr="003847E4">
        <w:rPr>
          <w:rFonts w:ascii="Arial" w:hAnsi="Arial" w:cs="Arial"/>
        </w:rPr>
        <w:t>Kind regards</w:t>
      </w:r>
    </w:p>
    <w:p w:rsidR="003847E4" w:rsidRDefault="003847E4" w:rsidP="003847E4">
      <w:pPr>
        <w:pStyle w:val="NormalWeb"/>
        <w:shd w:val="clear" w:color="auto" w:fill="FFFFFF"/>
        <w:spacing w:line="264" w:lineRule="atLeast"/>
      </w:pPr>
      <w:r>
        <w:rPr>
          <w:rFonts w:ascii="Arial" w:hAnsi="Arial" w:cs="Arial"/>
          <w:b/>
          <w:bCs/>
          <w:color w:val="0C0C0C"/>
          <w:sz w:val="32"/>
          <w:szCs w:val="32"/>
        </w:rPr>
        <w:t>Morag Davis </w:t>
      </w:r>
      <w:r>
        <w:rPr>
          <w:rFonts w:ascii="Arial" w:hAnsi="Arial" w:cs="Arial"/>
          <w:color w:val="0C0C0C"/>
          <w:sz w:val="32"/>
          <w:szCs w:val="32"/>
        </w:rPr>
        <w:t>I</w:t>
      </w:r>
      <w:r>
        <w:rPr>
          <w:rFonts w:ascii="Arial" w:hAnsi="Arial" w:cs="Arial"/>
          <w:b/>
          <w:bCs/>
          <w:color w:val="0C0C0C"/>
          <w:sz w:val="32"/>
          <w:szCs w:val="32"/>
        </w:rPr>
        <w:t> </w:t>
      </w:r>
      <w:r>
        <w:rPr>
          <w:rFonts w:ascii="Arial" w:hAnsi="Arial" w:cs="Arial"/>
          <w:color w:val="B2B2B2"/>
          <w:sz w:val="28"/>
          <w:szCs w:val="28"/>
        </w:rPr>
        <w:t>Assistant Principal for Technical Curriculum</w:t>
      </w:r>
    </w:p>
    <w:p w:rsidR="003847E4" w:rsidRDefault="003847E4" w:rsidP="003847E4">
      <w:pPr>
        <w:pStyle w:val="NormalWeb"/>
        <w:shd w:val="clear" w:color="auto" w:fill="FFFFFF"/>
        <w:spacing w:line="330" w:lineRule="atLeast"/>
        <w:rPr>
          <w:color w:val="201F1E"/>
        </w:rPr>
      </w:pPr>
      <w:r>
        <w:rPr>
          <w:rFonts w:ascii="Arial" w:hAnsi="Arial" w:cs="Arial"/>
          <w:b/>
          <w:bCs/>
          <w:color w:val="0C0C0C"/>
          <w:sz w:val="24"/>
          <w:szCs w:val="24"/>
        </w:rPr>
        <w:t>Nelson and Colne College Group</w:t>
      </w:r>
    </w:p>
    <w:p w:rsidR="003847E4" w:rsidRDefault="003847E4" w:rsidP="003847E4">
      <w:pPr>
        <w:pStyle w:val="NormalWeb"/>
        <w:shd w:val="clear" w:color="auto" w:fill="FFFFFF"/>
        <w:spacing w:line="330" w:lineRule="atLeast"/>
        <w:rPr>
          <w:color w:val="201F1E"/>
        </w:rPr>
      </w:pPr>
      <w:r>
        <w:rPr>
          <w:noProof/>
          <w:color w:val="201F1E"/>
        </w:rPr>
        <w:drawing>
          <wp:inline distT="0" distB="0" distL="0" distR="0">
            <wp:extent cx="123825" cy="95250"/>
            <wp:effectExtent l="0" t="0" r="9525" b="0"/>
            <wp:docPr id="10" name="Picture 10"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Pr>
          <w:rFonts w:ascii="Arial" w:hAnsi="Arial" w:cs="Arial"/>
          <w:b/>
          <w:bCs/>
          <w:color w:val="000000"/>
          <w:sz w:val="32"/>
          <w:szCs w:val="32"/>
        </w:rPr>
        <w:t> </w:t>
      </w:r>
      <w:hyperlink r:id="rId9" w:history="1">
        <w:r>
          <w:rPr>
            <w:rStyle w:val="Hyperlink"/>
            <w:rFonts w:ascii="Arial" w:hAnsi="Arial" w:cs="Arial"/>
            <w:sz w:val="24"/>
            <w:szCs w:val="24"/>
          </w:rPr>
          <w:t>morag.davis@nelsongroup.ac.uk</w:t>
        </w:r>
      </w:hyperlink>
      <w:r>
        <w:rPr>
          <w:rFonts w:ascii="Arial" w:hAnsi="Arial" w:cs="Arial"/>
          <w:color w:val="000000"/>
        </w:rPr>
        <w:t>   </w:t>
      </w:r>
      <w:r>
        <w:rPr>
          <w:noProof/>
          <w:color w:val="201F1E"/>
        </w:rPr>
        <w:drawing>
          <wp:inline distT="0" distB="0" distL="0" distR="0">
            <wp:extent cx="95250" cy="104775"/>
            <wp:effectExtent l="0" t="0" r="0" b="9525"/>
            <wp:docPr id="9" name="Picture 9" descr="cid:image002.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93C9.ECFCD5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Pr>
          <w:color w:val="201F1E"/>
        </w:rPr>
        <w:t> </w:t>
      </w:r>
      <w:r>
        <w:rPr>
          <w:rFonts w:ascii="Arial" w:hAnsi="Arial" w:cs="Arial"/>
          <w:color w:val="000000"/>
        </w:rPr>
        <w:t>01282 440 200        </w:t>
      </w:r>
      <w:r>
        <w:rPr>
          <w:rFonts w:ascii="Arial" w:hAnsi="Arial" w:cs="Arial"/>
          <w:color w:val="0C0C0C"/>
        </w:rPr>
        <w:t>          </w:t>
      </w:r>
      <w:r>
        <w:rPr>
          <w:noProof/>
          <w:color w:val="0563C1"/>
        </w:rPr>
        <w:drawing>
          <wp:inline distT="0" distB="0" distL="0" distR="0">
            <wp:extent cx="66675" cy="133350"/>
            <wp:effectExtent l="0" t="0" r="9525" b="0"/>
            <wp:docPr id="8" name="Picture 8" descr="cid:image004.png@01D593C9.ECFCD5C0">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593C9.ECFCD5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Pr>
          <w:rFonts w:ascii="Arial" w:hAnsi="Arial" w:cs="Arial"/>
          <w:color w:val="0C0C0C"/>
        </w:rPr>
        <w:t> </w:t>
      </w:r>
      <w:r>
        <w:rPr>
          <w:noProof/>
          <w:color w:val="0563C1"/>
        </w:rPr>
        <w:drawing>
          <wp:inline distT="0" distB="0" distL="0" distR="0">
            <wp:extent cx="152400" cy="123825"/>
            <wp:effectExtent l="0" t="0" r="0" b="9525"/>
            <wp:docPr id="7" name="Picture 7" descr="cid:image005.png@01D593C9.ECFCD5C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593C9.ECFCD5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p w:rsidR="003847E4" w:rsidRDefault="003847E4" w:rsidP="003847E4">
      <w:pPr>
        <w:pStyle w:val="NormalWeb"/>
        <w:shd w:val="clear" w:color="auto" w:fill="FFFFFF"/>
        <w:spacing w:line="330" w:lineRule="atLeast"/>
        <w:rPr>
          <w:color w:val="201F1E"/>
        </w:rPr>
      </w:pPr>
      <w:r>
        <w:rPr>
          <w:noProof/>
          <w:color w:val="201F1E"/>
        </w:rPr>
        <w:drawing>
          <wp:inline distT="0" distB="0" distL="0" distR="0">
            <wp:extent cx="3914775" cy="381000"/>
            <wp:effectExtent l="0" t="0" r="9525" b="0"/>
            <wp:docPr id="6" name="Picture 6" descr="cid:image006.png@01D593CD.CF8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593CD.CF8842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914775" cy="381000"/>
                    </a:xfrm>
                    <a:prstGeom prst="rect">
                      <a:avLst/>
                    </a:prstGeom>
                    <a:noFill/>
                    <a:ln>
                      <a:noFill/>
                    </a:ln>
                  </pic:spPr>
                </pic:pic>
              </a:graphicData>
            </a:graphic>
          </wp:inline>
        </w:drawing>
      </w:r>
    </w:p>
    <w:p w:rsidR="003847E4" w:rsidRDefault="003847E4" w:rsidP="003847E4">
      <w:pPr>
        <w:pStyle w:val="NormalWeb"/>
        <w:shd w:val="clear" w:color="auto" w:fill="FFFFFF"/>
        <w:spacing w:line="330" w:lineRule="atLeast"/>
        <w:rPr>
          <w:color w:val="201F1E"/>
        </w:rPr>
      </w:pPr>
      <w:r>
        <w:rPr>
          <w:noProof/>
          <w:color w:val="201F1E"/>
        </w:rPr>
        <w:drawing>
          <wp:inline distT="0" distB="0" distL="0" distR="0">
            <wp:extent cx="1066800" cy="466725"/>
            <wp:effectExtent l="0" t="0" r="0" b="9525"/>
            <wp:docPr id="5" name="Picture 5" descr="cid:image007.jpg@01D593CD.CF8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593CD.CF8842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r>
        <w:rPr>
          <w:color w:val="201F1E"/>
        </w:rPr>
        <w:t>      </w:t>
      </w:r>
      <w:bookmarkStart w:id="0" w:name="_GoBack"/>
      <w:bookmarkEnd w:id="0"/>
      <w:r>
        <w:rPr>
          <w:noProof/>
          <w:color w:val="201F1E"/>
        </w:rPr>
        <w:drawing>
          <wp:inline distT="0" distB="0" distL="0" distR="0">
            <wp:extent cx="3200400" cy="419100"/>
            <wp:effectExtent l="0" t="0" r="0" b="0"/>
            <wp:docPr id="4" name="Picture 4" descr="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_image008"/>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200400" cy="419100"/>
                    </a:xfrm>
                    <a:prstGeom prst="rect">
                      <a:avLst/>
                    </a:prstGeom>
                    <a:noFill/>
                    <a:ln>
                      <a:noFill/>
                    </a:ln>
                  </pic:spPr>
                </pic:pic>
              </a:graphicData>
            </a:graphic>
          </wp:inline>
        </w:drawing>
      </w:r>
    </w:p>
    <w:p w:rsidR="003847E4" w:rsidRDefault="003847E4" w:rsidP="003847E4">
      <w:pPr>
        <w:pStyle w:val="NormalWeb"/>
        <w:shd w:val="clear" w:color="auto" w:fill="FFFFFF"/>
        <w:spacing w:line="330" w:lineRule="atLeast"/>
        <w:rPr>
          <w:color w:val="201F1E"/>
        </w:rPr>
      </w:pPr>
      <w:r>
        <w:rPr>
          <w:rFonts w:ascii="Arial" w:hAnsi="Arial" w:cs="Arial"/>
          <w:color w:val="000000"/>
        </w:rPr>
        <w:t> </w:t>
      </w:r>
      <w:r>
        <w:rPr>
          <w:noProof/>
          <w:color w:val="201F1E"/>
        </w:rPr>
        <w:drawing>
          <wp:inline distT="0" distB="0" distL="0" distR="0">
            <wp:extent cx="104775" cy="104775"/>
            <wp:effectExtent l="0" t="0" r="9525" b="9525"/>
            <wp:docPr id="3" name="Picture 3"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6.png@01D593C9.ECFCD5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rPr>
        <w:t> </w:t>
      </w:r>
      <w:hyperlink r:id="rId26" w:tgtFrame="_blank" w:history="1">
        <w:r>
          <w:rPr>
            <w:rStyle w:val="Hyperlink"/>
            <w:rFonts w:ascii="Arial" w:hAnsi="Arial" w:cs="Arial"/>
            <w:color w:val="000000"/>
          </w:rPr>
          <w:t>www.nelson.ac.uk</w:t>
        </w:r>
      </w:hyperlink>
      <w:r>
        <w:rPr>
          <w:rFonts w:ascii="Arial" w:hAnsi="Arial" w:cs="Arial"/>
          <w:color w:val="000000"/>
          <w:u w:val="single"/>
        </w:rPr>
        <w:t>    </w:t>
      </w:r>
      <w:r>
        <w:rPr>
          <w:noProof/>
          <w:color w:val="201F1E"/>
        </w:rPr>
        <w:drawing>
          <wp:inline distT="0" distB="0" distL="0" distR="0">
            <wp:extent cx="104775" cy="104775"/>
            <wp:effectExtent l="0" t="0" r="9525" b="9525"/>
            <wp:docPr id="2" name="Picture 2"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6.png@01D593C9.ECFCD5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u w:val="single"/>
        </w:rPr>
        <w:t> </w:t>
      </w:r>
      <w:hyperlink r:id="rId27" w:tgtFrame="_blank" w:history="1">
        <w:r>
          <w:rPr>
            <w:rStyle w:val="Hyperlink"/>
            <w:rFonts w:ascii="Arial" w:hAnsi="Arial" w:cs="Arial"/>
          </w:rPr>
          <w:t>www.accross.ac.uk</w:t>
        </w:r>
      </w:hyperlink>
      <w:r>
        <w:rPr>
          <w:rFonts w:ascii="Arial" w:hAnsi="Arial" w:cs="Arial"/>
          <w:color w:val="000000"/>
          <w:u w:val="single"/>
        </w:rPr>
        <w:t>   </w:t>
      </w:r>
      <w:r>
        <w:rPr>
          <w:noProof/>
          <w:color w:val="201F1E"/>
        </w:rPr>
        <w:drawing>
          <wp:inline distT="0" distB="0" distL="0" distR="0">
            <wp:extent cx="104775" cy="104775"/>
            <wp:effectExtent l="0" t="0" r="9525" b="9525"/>
            <wp:docPr id="1" name="Picture 1" descr="cid:image016.png@01D593C9.ECFCD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6.png@01D593C9.ECFCD5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cs="Arial"/>
          <w:color w:val="000000"/>
          <w:u w:val="single"/>
        </w:rPr>
        <w:t> </w:t>
      </w:r>
      <w:hyperlink r:id="rId28" w:tgtFrame="_blank" w:history="1">
        <w:r>
          <w:rPr>
            <w:rStyle w:val="Hyperlink"/>
            <w:rFonts w:ascii="Arial" w:hAnsi="Arial" w:cs="Arial"/>
            <w:color w:val="000000"/>
          </w:rPr>
          <w:t>www.lal.ac.uk</w:t>
        </w:r>
      </w:hyperlink>
    </w:p>
    <w:p w:rsidR="00101377" w:rsidRDefault="00101377"/>
    <w:sectPr w:rsidR="00101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E4"/>
    <w:rsid w:val="00101377"/>
    <w:rsid w:val="0038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347C2-EBA4-43A5-ABA1-6E0CF8AB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7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47E4"/>
    <w:rPr>
      <w:color w:val="0563C1"/>
      <w:u w:val="single"/>
    </w:rPr>
  </w:style>
  <w:style w:type="paragraph" w:styleId="NormalWeb">
    <w:name w:val="Normal (Web)"/>
    <w:basedOn w:val="Normal"/>
    <w:uiPriority w:val="99"/>
    <w:semiHidden/>
    <w:unhideWhenUsed/>
    <w:rsid w:val="003847E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A658.241C8260"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gbr01.safelinks.protection.outlook.com/?url=http%3A%2F%2Fwww.nelson.ac.uk%2F&amp;data=04%7C01%7CDonna.Madden%40NelsonGroup.ac.uk%7C5f3ba6c087eb4e0a39ee08d8eed461a4%7Cec8185ce4f05448b828746c0185766e2%7C0%7C0%7C637521943218388990%7CUnknown%7CTWFpbGZsb3d8eyJWIjoiMC4wLjAwMDAiLCJQIjoiV2luMzIiLCJBTiI6Ik1haWwiLCJXVCI6Mn0%3D%7C1000&amp;sdata=eLuo8tKE33ok4cePB1AaMZX4QtVG50cDWZXZRU%2FFZhs%3D&amp;reserved=0" TargetMode="External"/><Relationship Id="rId3" Type="http://schemas.openxmlformats.org/officeDocument/2006/relationships/webSettings" Target="webSettings.xml"/><Relationship Id="rId21" Type="http://schemas.openxmlformats.org/officeDocument/2006/relationships/image" Target="cid:image008.png@01D7A658.241C8260" TargetMode="External"/><Relationship Id="rId7" Type="http://schemas.openxmlformats.org/officeDocument/2006/relationships/image" Target="media/image1.png"/><Relationship Id="rId12" Type="http://schemas.openxmlformats.org/officeDocument/2006/relationships/hyperlink" Target="https://gbr01.safelinks.protection.outlook.com/?url=https%3A%2F%2Fwww.facebook.com%2FNelsonandColneCollegeSixthForm%2F&amp;data=04%7C01%7CDonna.Madden%40NelsonGroup.ac.uk%7C5f3ba6c087eb4e0a39ee08d8eed461a4%7Cec8185ce4f05448b828746c0185766e2%7C0%7C0%7C637521943218379024%7CUnknown%7CTWFpbGZsb3d8eyJWIjoiMC4wLjAwMDAiLCJQIjoiV2luMzIiLCJBTiI6Ik1haWwiLCJXVCI6Mn0%3D%7C1000&amp;sdata=4NLHtMGZhBzMMHQWEcAF30aPKpvFOgOes9z52foFGUw%3D&amp;reserved=0" TargetMode="External"/><Relationship Id="rId17" Type="http://schemas.openxmlformats.org/officeDocument/2006/relationships/image" Target="cid:image006.png@01D7A658.241C8260" TargetMode="External"/><Relationship Id="rId25" Type="http://schemas.openxmlformats.org/officeDocument/2006/relationships/image" Target="cid:image014.png@01D7A658.241C8260"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bsence@nelsongroup.ac.uk" TargetMode="External"/><Relationship Id="rId11" Type="http://schemas.openxmlformats.org/officeDocument/2006/relationships/image" Target="cid:image004.png@01D7A658.241C8260" TargetMode="External"/><Relationship Id="rId24" Type="http://schemas.openxmlformats.org/officeDocument/2006/relationships/image" Target="media/image8.png"/><Relationship Id="rId5" Type="http://schemas.openxmlformats.org/officeDocument/2006/relationships/hyperlink" Target="mailto:health@nelsongroup.ac.uk" TargetMode="External"/><Relationship Id="rId15" Type="http://schemas.openxmlformats.org/officeDocument/2006/relationships/hyperlink" Target="https://gbr01.safelinks.protection.outlook.com/?url=https%3A%2F%2Ftwitter.com%2Fnelsoncolnecoll&amp;data=04%7C01%7CDonna.Madden%40NelsonGroup.ac.uk%7C5f3ba6c087eb4e0a39ee08d8eed461a4%7Cec8185ce4f05448b828746c0185766e2%7C0%7C0%7C637521943218379024%7CUnknown%7CTWFpbGZsb3d8eyJWIjoiMC4wLjAwMDAiLCJQIjoiV2luMzIiLCJBTiI6Ik1haWwiLCJXVCI6Mn0%3D%7C1000&amp;sdata=4p1WTxQX%2BSpjX87iOAlXEukQc9WWgE8rncX%2Bbi%2FFovc%3D&amp;reserved=0" TargetMode="External"/><Relationship Id="rId23" Type="http://schemas.openxmlformats.org/officeDocument/2006/relationships/image" Target="cid:image013.png@01D7A658.241C8260" TargetMode="External"/><Relationship Id="rId28" Type="http://schemas.openxmlformats.org/officeDocument/2006/relationships/hyperlink" Target="https://gbr01.safelinks.protection.outlook.com/?url=http%3A%2F%2Fwww.nelson.ac.uk%2F&amp;data=04%7C01%7CDonna.Madden%40NelsonGroup.ac.uk%7C5f3ba6c087eb4e0a39ee08d8eed461a4%7Cec8185ce4f05448b828746c0185766e2%7C0%7C0%7C637521943218398944%7CUnknown%7CTWFpbGZsb3d8eyJWIjoiMC4wLjAwMDAiLCJQIjoiV2luMzIiLCJBTiI6Ik1haWwiLCJXVCI6Mn0%3D%7C1000&amp;sdata=%2F5K2NmiDA4fuoccGhzQ0XUH2eb6V%2BSRuf09TxDqMCnM%3D&amp;reserved=0" TargetMode="External"/><Relationship Id="rId10" Type="http://schemas.openxmlformats.org/officeDocument/2006/relationships/image" Target="media/image2.png"/><Relationship Id="rId19" Type="http://schemas.openxmlformats.org/officeDocument/2006/relationships/image" Target="cid:image007.png@01D7A658.241C8260" TargetMode="External"/><Relationship Id="rId4" Type="http://schemas.openxmlformats.org/officeDocument/2006/relationships/hyperlink" Target="https://gbr01.safelinks.protection.outlook.com/?url=https%3A%2F%2Fwww.gov.uk%2Freport-covid19-result&amp;data=04%7C01%7CDonna.Madden%40NelsonGroup.ac.uk%7Cf6c38dc9c5444c75988108d9745e6b3b%7Cec8185ce4f05448b828746c0185766e2%7C0%7C0%7C637668771134896469%7CUnknown%7CTWFpbGZsb3d8eyJWIjoiMC4wLjAwMDAiLCJQIjoiV2luMzIiLCJBTiI6Ik1haWwiLCJXVCI6Mn0%3D%7C1000&amp;sdata=ikdzsZGu8Hi4zvVIQ6Nm%2BSjlWaHOC4sKv4qNS090CBg%3D&amp;reserved=0" TargetMode="External"/><Relationship Id="rId9" Type="http://schemas.openxmlformats.org/officeDocument/2006/relationships/hyperlink" Target="mailto:morag.davis@nelsongroup.ac.uk" TargetMode="External"/><Relationship Id="rId14" Type="http://schemas.openxmlformats.org/officeDocument/2006/relationships/image" Target="cid:image005.png@01D7A658.241C8260" TargetMode="External"/><Relationship Id="rId22" Type="http://schemas.openxmlformats.org/officeDocument/2006/relationships/image" Target="media/image7.png"/><Relationship Id="rId27" Type="http://schemas.openxmlformats.org/officeDocument/2006/relationships/hyperlink" Target="https://gbr01.safelinks.protection.outlook.com/?url=http%3A%2F%2Fwww.accross.ac.uk%2F&amp;data=04%7C01%7CDonna.Madden%40NelsonGroup.ac.uk%7C5f3ba6c087eb4e0a39ee08d8eed461a4%7Cec8185ce4f05448b828746c0185766e2%7C0%7C0%7C637521943218388990%7CUnknown%7CTWFpbGZsb3d8eyJWIjoiMC4wLjAwMDAiLCJQIjoiV2luMzIiLCJBTiI6Ik1haWwiLCJXVCI6Mn0%3D%7C1000&amp;sdata=FT6furBbEvNXt8M6CPeR93tftTv6AdqKhkSWnFmGcA0%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Madden</dc:creator>
  <cp:keywords/>
  <dc:description/>
  <cp:lastModifiedBy>Donna Madden</cp:lastModifiedBy>
  <cp:revision>1</cp:revision>
  <dcterms:created xsi:type="dcterms:W3CDTF">2021-09-10T14:28:00Z</dcterms:created>
  <dcterms:modified xsi:type="dcterms:W3CDTF">2021-09-10T14:30:00Z</dcterms:modified>
</cp:coreProperties>
</file>